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67C6" w14:textId="5BDA79F7" w:rsidR="00F804A8" w:rsidRPr="00F804A8" w:rsidRDefault="00F804A8" w:rsidP="3FFC10BB">
      <w:pPr>
        <w:keepNext/>
        <w:keepLines/>
        <w:tabs>
          <w:tab w:val="center" w:pos="4513"/>
          <w:tab w:val="right" w:pos="9026"/>
        </w:tabs>
        <w:spacing w:before="240" w:after="240" w:line="240" w:lineRule="auto"/>
        <w:ind w:left="357" w:hanging="1208"/>
        <w:outlineLvl w:val="0"/>
        <w:rPr>
          <w:rFonts w:ascii="Calibri" w:eastAsiaTheme="majorEastAsia" w:hAnsi="Calibri" w:cstheme="majorBidi"/>
          <w:b/>
          <w:bCs/>
          <w:color w:val="61207F"/>
          <w:sz w:val="24"/>
          <w:szCs w:val="24"/>
        </w:rPr>
      </w:pPr>
      <w:bookmarkStart w:id="0" w:name="_Toc102988174"/>
      <w:r w:rsidRPr="44BCC0BB">
        <w:rPr>
          <w:rFonts w:ascii="Calibri" w:eastAsiaTheme="majorEastAsia" w:hAnsi="Calibri" w:cstheme="majorBidi"/>
          <w:b/>
          <w:bCs/>
          <w:color w:val="61207F"/>
          <w:sz w:val="24"/>
          <w:szCs w:val="24"/>
        </w:rPr>
        <w:t>Data Improvement Plan</w:t>
      </w:r>
      <w:bookmarkEnd w:id="0"/>
      <w:r w:rsidRPr="44BCC0BB">
        <w:rPr>
          <w:rFonts w:ascii="Calibri" w:eastAsiaTheme="majorEastAsia" w:hAnsi="Calibri" w:cstheme="majorBidi"/>
          <w:b/>
          <w:bCs/>
          <w:color w:val="61207F"/>
          <w:sz w:val="24"/>
          <w:szCs w:val="24"/>
        </w:rPr>
        <w:t xml:space="preserve"> 202</w:t>
      </w:r>
      <w:r w:rsidR="00432C94" w:rsidRPr="44BCC0BB">
        <w:rPr>
          <w:rFonts w:ascii="Calibri" w:eastAsiaTheme="majorEastAsia" w:hAnsi="Calibri" w:cstheme="majorBidi"/>
          <w:b/>
          <w:bCs/>
          <w:color w:val="61207F"/>
          <w:sz w:val="24"/>
          <w:szCs w:val="24"/>
        </w:rPr>
        <w:t>4</w:t>
      </w:r>
      <w:r w:rsidRPr="44BCC0BB">
        <w:rPr>
          <w:rFonts w:ascii="Calibri" w:eastAsiaTheme="majorEastAsia" w:hAnsi="Calibri" w:cstheme="majorBidi"/>
          <w:b/>
          <w:bCs/>
          <w:color w:val="61207F"/>
          <w:sz w:val="24"/>
          <w:szCs w:val="24"/>
        </w:rPr>
        <w:t>/2</w:t>
      </w:r>
      <w:r w:rsidR="00432C94" w:rsidRPr="44BCC0BB">
        <w:rPr>
          <w:rFonts w:ascii="Calibri" w:eastAsiaTheme="majorEastAsia" w:hAnsi="Calibri" w:cstheme="majorBidi"/>
          <w:b/>
          <w:bCs/>
          <w:color w:val="61207F"/>
          <w:sz w:val="24"/>
          <w:szCs w:val="24"/>
        </w:rPr>
        <w:t>5</w:t>
      </w:r>
      <w:r w:rsidR="00CB716E" w:rsidRPr="44BCC0BB">
        <w:rPr>
          <w:rFonts w:ascii="Calibri" w:eastAsiaTheme="majorEastAsia" w:hAnsi="Calibri" w:cstheme="majorBidi"/>
          <w:b/>
          <w:bCs/>
          <w:color w:val="61207F"/>
          <w:sz w:val="24"/>
          <w:szCs w:val="24"/>
        </w:rPr>
        <w:t xml:space="preserve"> – </w:t>
      </w:r>
      <w:r w:rsidR="4DD38B39" w:rsidRPr="44BCC0BB">
        <w:rPr>
          <w:rFonts w:ascii="Calibri" w:eastAsiaTheme="majorEastAsia" w:hAnsi="Calibri" w:cstheme="majorBidi"/>
          <w:b/>
          <w:bCs/>
          <w:color w:val="61207F"/>
          <w:sz w:val="24"/>
          <w:szCs w:val="24"/>
        </w:rPr>
        <w:t xml:space="preserve">Northamptonshire </w:t>
      </w:r>
      <w:r w:rsidR="00CB716E" w:rsidRPr="44BCC0BB">
        <w:rPr>
          <w:rFonts w:ascii="Calibri" w:eastAsiaTheme="majorEastAsia" w:hAnsi="Calibri" w:cstheme="majorBidi"/>
          <w:b/>
          <w:bCs/>
          <w:color w:val="61207F"/>
          <w:sz w:val="24"/>
          <w:szCs w:val="24"/>
        </w:rPr>
        <w:t>Pension Fund</w:t>
      </w:r>
    </w:p>
    <w:tbl>
      <w:tblPr>
        <w:tblStyle w:val="TableGrid"/>
        <w:tblW w:w="15310" w:type="dxa"/>
        <w:tblInd w:w="-856" w:type="dxa"/>
        <w:tblLayout w:type="fixed"/>
        <w:tblLook w:val="04A0" w:firstRow="1" w:lastRow="0" w:firstColumn="1" w:lastColumn="0" w:noHBand="0" w:noVBand="1"/>
      </w:tblPr>
      <w:tblGrid>
        <w:gridCol w:w="425"/>
        <w:gridCol w:w="2978"/>
        <w:gridCol w:w="3685"/>
        <w:gridCol w:w="4253"/>
        <w:gridCol w:w="1559"/>
        <w:gridCol w:w="1276"/>
        <w:gridCol w:w="1134"/>
      </w:tblGrid>
      <w:tr w:rsidR="00095B9A" w:rsidRPr="00F804A8" w14:paraId="33285A3B" w14:textId="77777777" w:rsidTr="44BCC0BB">
        <w:trPr>
          <w:tblHeader/>
        </w:trPr>
        <w:tc>
          <w:tcPr>
            <w:tcW w:w="425" w:type="dxa"/>
          </w:tcPr>
          <w:p w14:paraId="036EF74B" w14:textId="3F9AF4C1" w:rsidR="00CB716E" w:rsidRPr="00F804A8" w:rsidRDefault="00CB716E" w:rsidP="00BF7F86">
            <w:pPr>
              <w:rPr>
                <w:rFonts w:cstheme="minorHAnsi"/>
                <w:b/>
              </w:rPr>
            </w:pPr>
            <w:bookmarkStart w:id="1" w:name="_Hlk132032448"/>
          </w:p>
        </w:tc>
        <w:tc>
          <w:tcPr>
            <w:tcW w:w="2978" w:type="dxa"/>
          </w:tcPr>
          <w:p w14:paraId="53119BFC" w14:textId="04A37E34" w:rsidR="00CB716E" w:rsidRPr="00F804A8" w:rsidRDefault="00E50393" w:rsidP="00BF7F86">
            <w:pPr>
              <w:rPr>
                <w:rFonts w:cstheme="minorHAnsi"/>
                <w:b/>
              </w:rPr>
            </w:pPr>
            <w:r>
              <w:rPr>
                <w:rFonts w:cstheme="minorHAnsi"/>
                <w:b/>
              </w:rPr>
              <w:t>Data type</w:t>
            </w:r>
          </w:p>
        </w:tc>
        <w:tc>
          <w:tcPr>
            <w:tcW w:w="3685" w:type="dxa"/>
          </w:tcPr>
          <w:p w14:paraId="2A232477" w14:textId="0814AB42" w:rsidR="00CB716E" w:rsidRPr="00F804A8" w:rsidRDefault="00CB716E" w:rsidP="00BF7F86">
            <w:pPr>
              <w:rPr>
                <w:rFonts w:cstheme="minorHAnsi"/>
                <w:b/>
              </w:rPr>
            </w:pPr>
            <w:r w:rsidRPr="00F804A8">
              <w:rPr>
                <w:rFonts w:cstheme="minorHAnsi"/>
                <w:b/>
              </w:rPr>
              <w:t>Risk</w:t>
            </w:r>
          </w:p>
        </w:tc>
        <w:tc>
          <w:tcPr>
            <w:tcW w:w="4253" w:type="dxa"/>
          </w:tcPr>
          <w:p w14:paraId="659A0509" w14:textId="2C85F560" w:rsidR="00CB716E" w:rsidRPr="00F804A8" w:rsidRDefault="00CB716E" w:rsidP="00BF7F86">
            <w:pPr>
              <w:rPr>
                <w:rFonts w:cstheme="minorHAnsi"/>
                <w:b/>
              </w:rPr>
            </w:pPr>
            <w:r w:rsidRPr="00F804A8">
              <w:rPr>
                <w:rFonts w:cstheme="minorHAnsi"/>
                <w:b/>
              </w:rPr>
              <w:t>Action</w:t>
            </w:r>
          </w:p>
        </w:tc>
        <w:tc>
          <w:tcPr>
            <w:tcW w:w="1559" w:type="dxa"/>
          </w:tcPr>
          <w:p w14:paraId="4988443E" w14:textId="77777777" w:rsidR="00CB716E" w:rsidRPr="00F804A8" w:rsidRDefault="00CB716E" w:rsidP="00BF7F86">
            <w:pPr>
              <w:rPr>
                <w:rFonts w:cstheme="minorHAnsi"/>
                <w:b/>
              </w:rPr>
            </w:pPr>
            <w:r w:rsidRPr="00F804A8">
              <w:rPr>
                <w:rFonts w:cstheme="minorHAnsi"/>
                <w:b/>
              </w:rPr>
              <w:t>Number of affected records</w:t>
            </w:r>
          </w:p>
        </w:tc>
        <w:tc>
          <w:tcPr>
            <w:tcW w:w="1276" w:type="dxa"/>
          </w:tcPr>
          <w:p w14:paraId="502A7CE0" w14:textId="77777777" w:rsidR="00CB716E" w:rsidRPr="00F804A8" w:rsidRDefault="00CB716E" w:rsidP="00BF7F86">
            <w:pPr>
              <w:rPr>
                <w:rFonts w:cstheme="minorHAnsi"/>
                <w:b/>
              </w:rPr>
            </w:pPr>
            <w:r w:rsidRPr="00F804A8">
              <w:rPr>
                <w:rFonts w:cstheme="minorHAnsi"/>
                <w:b/>
              </w:rPr>
              <w:t>Resolution timescale</w:t>
            </w:r>
          </w:p>
        </w:tc>
        <w:tc>
          <w:tcPr>
            <w:tcW w:w="1134" w:type="dxa"/>
          </w:tcPr>
          <w:p w14:paraId="090580BC" w14:textId="77777777" w:rsidR="00CB716E" w:rsidRPr="00F804A8" w:rsidRDefault="00CB716E" w:rsidP="00BF7F86">
            <w:pPr>
              <w:rPr>
                <w:rFonts w:cstheme="minorHAnsi"/>
                <w:b/>
              </w:rPr>
            </w:pPr>
            <w:r w:rsidRPr="00F804A8">
              <w:rPr>
                <w:rFonts w:cstheme="minorHAnsi"/>
                <w:b/>
              </w:rPr>
              <w:t>Resource required</w:t>
            </w:r>
          </w:p>
        </w:tc>
      </w:tr>
      <w:tr w:rsidR="00095B9A" w:rsidRPr="00F804A8" w14:paraId="20F71114" w14:textId="77777777" w:rsidTr="44BCC0BB">
        <w:tc>
          <w:tcPr>
            <w:tcW w:w="425" w:type="dxa"/>
          </w:tcPr>
          <w:p w14:paraId="2E1A4A2C" w14:textId="77777777" w:rsidR="00CB716E" w:rsidRPr="00F804A8" w:rsidRDefault="00CB716E" w:rsidP="00BF7F86">
            <w:pPr>
              <w:rPr>
                <w:rFonts w:cstheme="minorHAnsi"/>
                <w:b/>
              </w:rPr>
            </w:pPr>
            <w:r w:rsidRPr="00F804A8">
              <w:rPr>
                <w:rFonts w:cstheme="minorHAnsi"/>
                <w:b/>
              </w:rPr>
              <w:t>1</w:t>
            </w:r>
          </w:p>
        </w:tc>
        <w:tc>
          <w:tcPr>
            <w:tcW w:w="2978" w:type="dxa"/>
          </w:tcPr>
          <w:p w14:paraId="1D160AF8" w14:textId="0F2D3B9A" w:rsidR="00095B9A" w:rsidRDefault="00BC6830" w:rsidP="00BF7F86">
            <w:pPr>
              <w:rPr>
                <w:rFonts w:cstheme="minorHAnsi"/>
                <w:b/>
                <w:bCs/>
              </w:rPr>
            </w:pPr>
            <w:r>
              <w:rPr>
                <w:rFonts w:cstheme="minorHAnsi"/>
                <w:b/>
                <w:bCs/>
              </w:rPr>
              <w:t>Improve the presence and accuracy of c</w:t>
            </w:r>
            <w:r w:rsidR="00CB716E" w:rsidRPr="00F804A8">
              <w:rPr>
                <w:rFonts w:cstheme="minorHAnsi"/>
                <w:b/>
                <w:bCs/>
              </w:rPr>
              <w:t>ommon data</w:t>
            </w:r>
            <w:r w:rsidR="00CB716E">
              <w:rPr>
                <w:rFonts w:cstheme="minorHAnsi"/>
                <w:b/>
                <w:bCs/>
              </w:rPr>
              <w:t xml:space="preserve"> </w:t>
            </w:r>
          </w:p>
          <w:p w14:paraId="61900BC7" w14:textId="77777777" w:rsidR="00C323E6" w:rsidRDefault="00CB716E" w:rsidP="00BF7F86">
            <w:pPr>
              <w:rPr>
                <w:rFonts w:cstheme="minorHAnsi"/>
              </w:rPr>
            </w:pPr>
            <w:r w:rsidRPr="00BF7F86">
              <w:rPr>
                <w:rFonts w:cstheme="minorHAnsi"/>
              </w:rPr>
              <w:t>(</w:t>
            </w:r>
            <w:r w:rsidR="00095B9A">
              <w:rPr>
                <w:rFonts w:cstheme="minorHAnsi"/>
              </w:rPr>
              <w:t>B</w:t>
            </w:r>
            <w:r w:rsidRPr="00BF7F86">
              <w:rPr>
                <w:rFonts w:cstheme="minorHAnsi"/>
              </w:rPr>
              <w:t>asic details about the scheme member such as</w:t>
            </w:r>
            <w:r w:rsidR="00BC6830">
              <w:rPr>
                <w:rFonts w:cstheme="minorHAnsi"/>
              </w:rPr>
              <w:t xml:space="preserve"> full names,</w:t>
            </w:r>
            <w:r w:rsidRPr="00BF7F86">
              <w:rPr>
                <w:rFonts w:cstheme="minorHAnsi"/>
              </w:rPr>
              <w:t xml:space="preserve"> date of birth, national insurance number, address</w:t>
            </w:r>
            <w:r w:rsidR="00C11F9A">
              <w:rPr>
                <w:rFonts w:cstheme="minorHAnsi"/>
              </w:rPr>
              <w:t xml:space="preserve"> – email address</w:t>
            </w:r>
            <w:r w:rsidRPr="00BF7F86">
              <w:rPr>
                <w:rFonts w:cstheme="minorHAnsi"/>
              </w:rPr>
              <w:t>)</w:t>
            </w:r>
          </w:p>
          <w:p w14:paraId="76F8C185" w14:textId="77777777" w:rsidR="00C323E6" w:rsidRDefault="00C323E6" w:rsidP="00BF7F86">
            <w:pPr>
              <w:rPr>
                <w:rFonts w:cstheme="minorHAnsi"/>
              </w:rPr>
            </w:pPr>
          </w:p>
          <w:p w14:paraId="66D34F19" w14:textId="77777777" w:rsidR="00C323E6" w:rsidRDefault="00C323E6" w:rsidP="00BF7F86">
            <w:pPr>
              <w:rPr>
                <w:rFonts w:cstheme="minorHAnsi"/>
              </w:rPr>
            </w:pPr>
          </w:p>
          <w:p w14:paraId="17D4EDF3" w14:textId="77777777" w:rsidR="00C323E6" w:rsidRDefault="00C323E6" w:rsidP="00BF7F86">
            <w:pPr>
              <w:rPr>
                <w:rFonts w:cstheme="minorHAnsi"/>
              </w:rPr>
            </w:pPr>
          </w:p>
          <w:p w14:paraId="029BBA1C" w14:textId="77777777" w:rsidR="00C323E6" w:rsidRDefault="00C323E6" w:rsidP="00BF7F86">
            <w:pPr>
              <w:rPr>
                <w:rFonts w:cstheme="minorHAnsi"/>
              </w:rPr>
            </w:pPr>
          </w:p>
          <w:p w14:paraId="3A852802" w14:textId="77777777" w:rsidR="00C323E6" w:rsidRDefault="00C323E6" w:rsidP="00BF7F86">
            <w:pPr>
              <w:rPr>
                <w:rFonts w:cstheme="minorHAnsi"/>
              </w:rPr>
            </w:pPr>
          </w:p>
          <w:p w14:paraId="7BDB3FC2" w14:textId="77777777" w:rsidR="00C323E6" w:rsidRDefault="00C323E6" w:rsidP="00BF7F86">
            <w:pPr>
              <w:rPr>
                <w:rFonts w:cstheme="minorHAnsi"/>
              </w:rPr>
            </w:pPr>
          </w:p>
          <w:p w14:paraId="54D73090" w14:textId="77777777" w:rsidR="00C323E6" w:rsidRDefault="00C323E6" w:rsidP="00BF7F86">
            <w:pPr>
              <w:rPr>
                <w:rFonts w:cstheme="minorHAnsi"/>
              </w:rPr>
            </w:pPr>
          </w:p>
          <w:p w14:paraId="5E2DB143" w14:textId="77777777" w:rsidR="00C323E6" w:rsidRDefault="00C323E6" w:rsidP="00BF7F86">
            <w:pPr>
              <w:rPr>
                <w:rFonts w:cstheme="minorHAnsi"/>
              </w:rPr>
            </w:pPr>
          </w:p>
          <w:p w14:paraId="15C39822" w14:textId="77777777" w:rsidR="00C323E6" w:rsidRDefault="00C323E6" w:rsidP="00BF7F86">
            <w:pPr>
              <w:rPr>
                <w:rFonts w:cstheme="minorHAnsi"/>
              </w:rPr>
            </w:pPr>
          </w:p>
          <w:p w14:paraId="7E416323" w14:textId="77777777" w:rsidR="00C323E6" w:rsidRDefault="00C323E6" w:rsidP="00BF7F86">
            <w:pPr>
              <w:rPr>
                <w:rFonts w:cstheme="minorHAnsi"/>
              </w:rPr>
            </w:pPr>
          </w:p>
          <w:p w14:paraId="686A0199" w14:textId="77777777" w:rsidR="00C323E6" w:rsidRDefault="00C323E6" w:rsidP="00BF7F86">
            <w:pPr>
              <w:rPr>
                <w:rFonts w:cstheme="minorHAnsi"/>
              </w:rPr>
            </w:pPr>
          </w:p>
          <w:p w14:paraId="48300045" w14:textId="77777777" w:rsidR="00C323E6" w:rsidRDefault="00C323E6" w:rsidP="00BF7F86">
            <w:pPr>
              <w:rPr>
                <w:rFonts w:cstheme="minorHAnsi"/>
              </w:rPr>
            </w:pPr>
          </w:p>
          <w:p w14:paraId="02F5D43D" w14:textId="77777777" w:rsidR="00C323E6" w:rsidRDefault="00C323E6" w:rsidP="00BF7F86">
            <w:pPr>
              <w:rPr>
                <w:rFonts w:cstheme="minorHAnsi"/>
              </w:rPr>
            </w:pPr>
          </w:p>
          <w:p w14:paraId="2E183BC9" w14:textId="77777777" w:rsidR="00C323E6" w:rsidRDefault="00C323E6" w:rsidP="00BF7F86">
            <w:pPr>
              <w:rPr>
                <w:rFonts w:cstheme="minorHAnsi"/>
              </w:rPr>
            </w:pPr>
          </w:p>
          <w:p w14:paraId="71973277" w14:textId="77777777" w:rsidR="00C323E6" w:rsidRDefault="00C323E6" w:rsidP="00BF7F86">
            <w:pPr>
              <w:rPr>
                <w:rFonts w:cstheme="minorHAnsi"/>
              </w:rPr>
            </w:pPr>
          </w:p>
          <w:p w14:paraId="256FA401" w14:textId="77777777" w:rsidR="00C323E6" w:rsidRDefault="00C323E6" w:rsidP="00BF7F86">
            <w:pPr>
              <w:rPr>
                <w:rFonts w:cstheme="minorHAnsi"/>
              </w:rPr>
            </w:pPr>
          </w:p>
          <w:p w14:paraId="09080663" w14:textId="77777777" w:rsidR="00C323E6" w:rsidRDefault="00C323E6" w:rsidP="00BF7F86">
            <w:pPr>
              <w:rPr>
                <w:rFonts w:cstheme="minorHAnsi"/>
              </w:rPr>
            </w:pPr>
          </w:p>
          <w:p w14:paraId="0729A77F" w14:textId="77777777" w:rsidR="00C323E6" w:rsidRDefault="00C323E6" w:rsidP="00BF7F86">
            <w:pPr>
              <w:rPr>
                <w:rFonts w:cstheme="minorHAnsi"/>
              </w:rPr>
            </w:pPr>
          </w:p>
          <w:p w14:paraId="24EC9B77" w14:textId="13E9B0A0" w:rsidR="00CB716E" w:rsidRPr="00F804A8" w:rsidRDefault="00CB716E" w:rsidP="00BF7F86">
            <w:pPr>
              <w:rPr>
                <w:rFonts w:cstheme="minorHAnsi"/>
                <w:b/>
              </w:rPr>
            </w:pPr>
            <w:r w:rsidRPr="00F804A8">
              <w:rPr>
                <w:rFonts w:cstheme="minorHAnsi"/>
                <w:b/>
                <w:bCs/>
              </w:rPr>
              <w:t xml:space="preserve"> </w:t>
            </w:r>
          </w:p>
        </w:tc>
        <w:tc>
          <w:tcPr>
            <w:tcW w:w="3685" w:type="dxa"/>
          </w:tcPr>
          <w:p w14:paraId="1BFAB5B5" w14:textId="77777777" w:rsidR="00CB716E" w:rsidRDefault="00CB716E" w:rsidP="00BF7F86">
            <w:pPr>
              <w:rPr>
                <w:rFonts w:cstheme="minorHAnsi"/>
              </w:rPr>
            </w:pPr>
            <w:r>
              <w:rPr>
                <w:rFonts w:cstheme="minorHAnsi"/>
              </w:rPr>
              <w:t xml:space="preserve">If basic personal details such as date of birth are incorrect benefit entitlement may be calculated incorrectly </w:t>
            </w:r>
            <w:r w:rsidRPr="00F804A8">
              <w:rPr>
                <w:rFonts w:cstheme="minorHAnsi"/>
              </w:rPr>
              <w:t>which may adversely impact the scheme member, scheme employer or Fund.</w:t>
            </w:r>
          </w:p>
          <w:p w14:paraId="7C19931A" w14:textId="77777777" w:rsidR="00CB716E" w:rsidRDefault="00CB716E" w:rsidP="00BF7F86">
            <w:pPr>
              <w:rPr>
                <w:rFonts w:cstheme="minorHAnsi"/>
              </w:rPr>
            </w:pPr>
            <w:r>
              <w:rPr>
                <w:rFonts w:cstheme="minorHAnsi"/>
              </w:rPr>
              <w:t>If a correct home address is not held s</w:t>
            </w:r>
            <w:r w:rsidRPr="00F804A8">
              <w:rPr>
                <w:rFonts w:cstheme="minorHAnsi"/>
              </w:rPr>
              <w:t>cheme members may also not receive important communications</w:t>
            </w:r>
            <w:r>
              <w:rPr>
                <w:rFonts w:cstheme="minorHAnsi"/>
              </w:rPr>
              <w:t xml:space="preserve"> about their benefits. </w:t>
            </w:r>
          </w:p>
          <w:p w14:paraId="63E7B767" w14:textId="52251094" w:rsidR="00CB716E" w:rsidRPr="00F804A8" w:rsidRDefault="00491B2A" w:rsidP="65D0932B">
            <w:r w:rsidRPr="65D0932B">
              <w:t>M</w:t>
            </w:r>
            <w:r w:rsidR="00EE54D7" w:rsidRPr="65D0932B">
              <w:t xml:space="preserve">embers </w:t>
            </w:r>
            <w:r w:rsidR="009E2CC1" w:rsidRPr="65D0932B">
              <w:t xml:space="preserve">using the </w:t>
            </w:r>
            <w:r w:rsidR="00EE54D7" w:rsidRPr="65D0932B">
              <w:t xml:space="preserve">Pensions Dashboard </w:t>
            </w:r>
            <w:r w:rsidR="00722B77" w:rsidRPr="65D0932B">
              <w:t>(when they become available)</w:t>
            </w:r>
            <w:r w:rsidR="6AA58BD7" w:rsidRPr="65D0932B">
              <w:t xml:space="preserve"> </w:t>
            </w:r>
            <w:r w:rsidR="00EE54D7" w:rsidRPr="65D0932B">
              <w:t xml:space="preserve">may not get instant </w:t>
            </w:r>
            <w:r w:rsidR="00915043" w:rsidRPr="65D0932B">
              <w:t xml:space="preserve">access to their membership data if any of their personal data </w:t>
            </w:r>
            <w:r w:rsidR="009E2CC1" w:rsidRPr="65D0932B">
              <w:t>that they enter does not match</w:t>
            </w:r>
            <w:r w:rsidR="001D0D63" w:rsidRPr="65D0932B">
              <w:t xml:space="preserve"> with the information held on </w:t>
            </w:r>
            <w:r w:rsidR="00AB217D" w:rsidRPr="65D0932B">
              <w:t>their pension</w:t>
            </w:r>
            <w:r w:rsidR="001D0D63" w:rsidRPr="65D0932B">
              <w:t xml:space="preserve"> records. Such incidents will result in additional work in matching the member to their data and may fail </w:t>
            </w:r>
            <w:r w:rsidR="00B87A21" w:rsidRPr="65D0932B">
              <w:t>turnaround</w:t>
            </w:r>
            <w:r w:rsidR="001D0D63" w:rsidRPr="65D0932B">
              <w:t xml:space="preserve"> times as directed by</w:t>
            </w:r>
            <w:r w:rsidR="000809F8" w:rsidRPr="65D0932B">
              <w:t xml:space="preserve"> the </w:t>
            </w:r>
            <w:r w:rsidR="00214D30" w:rsidRPr="65D0932B">
              <w:t>Pensions Dashboard Programme</w:t>
            </w:r>
            <w:r w:rsidR="00B87A21" w:rsidRPr="65D0932B">
              <w:t>, and reportable to,</w:t>
            </w:r>
            <w:r w:rsidR="001D0D63" w:rsidRPr="65D0932B">
              <w:t xml:space="preserve"> the Pensions Regulator. </w:t>
            </w:r>
          </w:p>
        </w:tc>
        <w:tc>
          <w:tcPr>
            <w:tcW w:w="4253" w:type="dxa"/>
          </w:tcPr>
          <w:p w14:paraId="5CFE6E5F" w14:textId="5D4E3937" w:rsidR="00CB716E" w:rsidRDefault="00095B9A" w:rsidP="00BF7F86">
            <w:pPr>
              <w:rPr>
                <w:rFonts w:cstheme="minorHAnsi"/>
              </w:rPr>
            </w:pPr>
            <w:r>
              <w:rPr>
                <w:rFonts w:cstheme="minorHAnsi"/>
              </w:rPr>
              <w:t xml:space="preserve">Most of the scheme’s common data fails are missing or incorrect addresses so the focus will be on this area. </w:t>
            </w:r>
            <w:r w:rsidR="00CB716E">
              <w:rPr>
                <w:rFonts w:cstheme="minorHAnsi"/>
              </w:rPr>
              <w:t xml:space="preserve">Ensuring that all returned items of post are followed up by using the Fund’s Address Tracing service to obtain the correct address for the scheme member. </w:t>
            </w:r>
          </w:p>
          <w:p w14:paraId="1F6E1AFF" w14:textId="77777777" w:rsidR="00CB716E" w:rsidRDefault="00CB716E" w:rsidP="00BF7F86">
            <w:pPr>
              <w:rPr>
                <w:rFonts w:cstheme="minorHAnsi"/>
              </w:rPr>
            </w:pPr>
            <w:r>
              <w:rPr>
                <w:rFonts w:cstheme="minorHAnsi"/>
              </w:rPr>
              <w:t xml:space="preserve">Ensuring all personalised (non-bulk) communications where no address is held on the record for the individual are traced through the Fund’s Address Tracing service. </w:t>
            </w:r>
          </w:p>
          <w:p w14:paraId="2414E80B" w14:textId="44983758" w:rsidR="00CB716E" w:rsidRPr="00F804A8" w:rsidRDefault="00CB716E" w:rsidP="00BF7F86">
            <w:pPr>
              <w:rPr>
                <w:rFonts w:cstheme="minorHAnsi"/>
                <w:i/>
                <w:iCs/>
              </w:rPr>
            </w:pPr>
            <w:r w:rsidRPr="00CB716E">
              <w:rPr>
                <w:rFonts w:cstheme="minorHAnsi"/>
                <w:i/>
                <w:iCs/>
              </w:rPr>
              <w:t xml:space="preserve">(In the past it has not proved to be cost or time effective to conduct large scale bulk address tracing exercises). </w:t>
            </w:r>
          </w:p>
        </w:tc>
        <w:tc>
          <w:tcPr>
            <w:tcW w:w="1559" w:type="dxa"/>
          </w:tcPr>
          <w:p w14:paraId="1F0133F0" w14:textId="0B393D6E" w:rsidR="00CB716E" w:rsidRPr="00F804A8" w:rsidRDefault="00CB716E" w:rsidP="3FFC10BB">
            <w:r w:rsidRPr="44BCC0BB">
              <w:t>Appro</w:t>
            </w:r>
            <w:r w:rsidR="0076557C" w:rsidRPr="44BCC0BB">
              <w:t xml:space="preserve">x. </w:t>
            </w:r>
            <w:r w:rsidR="75E7D31D" w:rsidRPr="44BCC0BB">
              <w:t>4,</w:t>
            </w:r>
            <w:r w:rsidR="6D341788" w:rsidRPr="44BCC0BB">
              <w:t>200</w:t>
            </w:r>
          </w:p>
          <w:p w14:paraId="00E9876B" w14:textId="77777777" w:rsidR="00CB716E" w:rsidRPr="00F804A8" w:rsidRDefault="00CB716E" w:rsidP="00F83B6B">
            <w:pPr>
              <w:rPr>
                <w:rFonts w:cstheme="minorHAnsi"/>
              </w:rPr>
            </w:pPr>
          </w:p>
        </w:tc>
        <w:tc>
          <w:tcPr>
            <w:tcW w:w="1276" w:type="dxa"/>
          </w:tcPr>
          <w:p w14:paraId="130DC0C6" w14:textId="65CCBAF1" w:rsidR="00CB716E" w:rsidRPr="00F804A8" w:rsidRDefault="00CB716E" w:rsidP="00BF7F86">
            <w:pPr>
              <w:rPr>
                <w:rFonts w:cstheme="minorHAnsi"/>
              </w:rPr>
            </w:pPr>
            <w:r>
              <w:rPr>
                <w:rFonts w:cstheme="minorHAnsi"/>
              </w:rPr>
              <w:t>Ongoing</w:t>
            </w:r>
          </w:p>
        </w:tc>
        <w:tc>
          <w:tcPr>
            <w:tcW w:w="1134" w:type="dxa"/>
          </w:tcPr>
          <w:p w14:paraId="11A924D7" w14:textId="33B0B42A" w:rsidR="00CB716E" w:rsidRPr="00F804A8" w:rsidRDefault="00CB716E" w:rsidP="00BF7F86">
            <w:pPr>
              <w:rPr>
                <w:rFonts w:cstheme="minorHAnsi"/>
              </w:rPr>
            </w:pPr>
            <w:r>
              <w:rPr>
                <w:rFonts w:cstheme="minorHAnsi"/>
              </w:rPr>
              <w:t>All Officers within the Pensions Service (BAU activity)</w:t>
            </w:r>
          </w:p>
        </w:tc>
      </w:tr>
      <w:bookmarkEnd w:id="1"/>
      <w:tr w:rsidR="0076557C" w:rsidRPr="00F804A8" w14:paraId="56F0CB99" w14:textId="77777777" w:rsidTr="44BCC0BB">
        <w:tc>
          <w:tcPr>
            <w:tcW w:w="425" w:type="dxa"/>
          </w:tcPr>
          <w:p w14:paraId="28631469" w14:textId="27383580" w:rsidR="0076557C" w:rsidRPr="00F804A8" w:rsidRDefault="00886045" w:rsidP="00BF7F86">
            <w:pPr>
              <w:rPr>
                <w:rFonts w:cstheme="minorHAnsi"/>
                <w:b/>
              </w:rPr>
            </w:pPr>
            <w:r>
              <w:rPr>
                <w:rFonts w:cstheme="minorHAnsi"/>
                <w:b/>
              </w:rPr>
              <w:lastRenderedPageBreak/>
              <w:t>2</w:t>
            </w:r>
          </w:p>
        </w:tc>
        <w:tc>
          <w:tcPr>
            <w:tcW w:w="2978" w:type="dxa"/>
          </w:tcPr>
          <w:p w14:paraId="7086AA42" w14:textId="50366FF2" w:rsidR="0076557C" w:rsidRDefault="0076557C" w:rsidP="00D51E92">
            <w:r w:rsidRPr="00095B9A">
              <w:rPr>
                <w:b/>
                <w:bCs/>
              </w:rPr>
              <w:t>Unprocessed leaver records</w:t>
            </w:r>
            <w:r w:rsidR="00D51E92">
              <w:t xml:space="preserve"> </w:t>
            </w:r>
            <w:r w:rsidR="00D51E92" w:rsidRPr="00095B9A">
              <w:rPr>
                <w:b/>
                <w:bCs/>
              </w:rPr>
              <w:t>(backlog)</w:t>
            </w:r>
          </w:p>
          <w:p w14:paraId="793EA520" w14:textId="12E04F0E" w:rsidR="0076557C" w:rsidRPr="0076557C" w:rsidRDefault="0076557C" w:rsidP="00D51E92">
            <w:pPr>
              <w:rPr>
                <w:rFonts w:ascii="Segoe UI" w:hAnsi="Segoe UI" w:cs="Segoe UI"/>
                <w:sz w:val="18"/>
                <w:szCs w:val="18"/>
              </w:rPr>
            </w:pPr>
            <w:r w:rsidRPr="0076557C">
              <w:rPr>
                <w:rStyle w:val="normaltextrun"/>
                <w:rFonts w:ascii="Calibri" w:hAnsi="Calibri" w:cs="Calibri"/>
              </w:rPr>
              <w:t xml:space="preserve">The Fund has a number </w:t>
            </w:r>
            <w:r>
              <w:rPr>
                <w:rStyle w:val="normaltextrun"/>
                <w:rFonts w:ascii="Calibri" w:hAnsi="Calibri" w:cs="Calibri"/>
              </w:rPr>
              <w:t xml:space="preserve">of </w:t>
            </w:r>
            <w:r w:rsidRPr="0076557C">
              <w:rPr>
                <w:rStyle w:val="normaltextrun"/>
                <w:rFonts w:ascii="Calibri" w:hAnsi="Calibri" w:cs="Calibri"/>
              </w:rPr>
              <w:t>records where a member has left a period of pensionable employment, is not entitled to immediate payment of pension benefits, but is entitled to either a refund of contributions, aggregation with another period of pensionable membership and/or a deferred pension award.</w:t>
            </w:r>
            <w:r w:rsidRPr="0076557C">
              <w:rPr>
                <w:rStyle w:val="eop"/>
                <w:rFonts w:ascii="Calibri" w:hAnsi="Calibri" w:cs="Calibri"/>
              </w:rPr>
              <w:t> </w:t>
            </w:r>
          </w:p>
          <w:p w14:paraId="7C12B86A" w14:textId="35FE1C0B" w:rsidR="0076557C" w:rsidRPr="00F804A8" w:rsidRDefault="0076557C" w:rsidP="00D51E92"/>
        </w:tc>
        <w:tc>
          <w:tcPr>
            <w:tcW w:w="3685" w:type="dxa"/>
          </w:tcPr>
          <w:p w14:paraId="29F80D5F" w14:textId="03E7D0B8" w:rsidR="0076557C" w:rsidRPr="0076557C" w:rsidRDefault="00D51E92" w:rsidP="00D51E92">
            <w:pPr>
              <w:rPr>
                <w:rFonts w:ascii="Segoe UI" w:hAnsi="Segoe UI" w:cs="Segoe UI"/>
                <w:sz w:val="18"/>
                <w:szCs w:val="18"/>
              </w:rPr>
            </w:pPr>
            <w:r>
              <w:rPr>
                <w:rStyle w:val="eop"/>
                <w:rFonts w:ascii="Calibri" w:hAnsi="Calibri" w:cs="Calibri"/>
              </w:rPr>
              <w:t xml:space="preserve">These cases need to be resolved to ensure that members receive timely information on the benefits that they are entitled to. </w:t>
            </w:r>
            <w:r w:rsidR="0076557C" w:rsidRPr="0076557C">
              <w:rPr>
                <w:rStyle w:val="eop"/>
                <w:rFonts w:ascii="Calibri" w:hAnsi="Calibri" w:cs="Calibri"/>
              </w:rPr>
              <w:t> </w:t>
            </w:r>
          </w:p>
          <w:p w14:paraId="2A7BC2C6" w14:textId="32694824" w:rsidR="0076557C" w:rsidRDefault="0076557C" w:rsidP="00D51E92">
            <w:pPr>
              <w:rPr>
                <w:rStyle w:val="eop"/>
                <w:rFonts w:ascii="Calibri" w:hAnsi="Calibri" w:cs="Calibri"/>
              </w:rPr>
            </w:pPr>
            <w:r w:rsidRPr="0076557C">
              <w:rPr>
                <w:rStyle w:val="normaltextrun"/>
                <w:rFonts w:ascii="Calibri" w:hAnsi="Calibri" w:cs="Calibri"/>
              </w:rPr>
              <w:t>A significant number of these records are in progress for a variety of reasons, including outstanding information</w:t>
            </w:r>
            <w:r w:rsidR="00D51E92">
              <w:rPr>
                <w:rStyle w:val="normaltextrun"/>
                <w:rFonts w:ascii="Calibri" w:hAnsi="Calibri" w:cs="Calibri"/>
              </w:rPr>
              <w:t xml:space="preserve"> required from the employer. </w:t>
            </w:r>
            <w:r w:rsidRPr="0076557C">
              <w:rPr>
                <w:rStyle w:val="normaltextrun"/>
                <w:rFonts w:ascii="Calibri" w:hAnsi="Calibri" w:cs="Calibri"/>
              </w:rPr>
              <w:t>Any case which is older than 6 months since the point of notification is classed as a backlog</w:t>
            </w:r>
            <w:r w:rsidR="00A37069">
              <w:rPr>
                <w:rStyle w:val="normaltextrun"/>
                <w:rFonts w:ascii="Calibri" w:hAnsi="Calibri" w:cs="Calibri"/>
              </w:rPr>
              <w:t>. The number of backlog cases is reported in each business plan update report.</w:t>
            </w:r>
            <w:r w:rsidRPr="0076557C">
              <w:rPr>
                <w:rStyle w:val="eop"/>
                <w:rFonts w:ascii="Calibri" w:hAnsi="Calibri" w:cs="Calibri"/>
              </w:rPr>
              <w:t> </w:t>
            </w:r>
          </w:p>
          <w:p w14:paraId="7539A427" w14:textId="18B5A76C" w:rsidR="00196195" w:rsidRPr="00095B9A" w:rsidRDefault="00196195" w:rsidP="00D51E92">
            <w:pPr>
              <w:rPr>
                <w:rFonts w:ascii="Segoe UI" w:hAnsi="Segoe UI" w:cs="Segoe UI"/>
                <w:sz w:val="18"/>
                <w:szCs w:val="18"/>
              </w:rPr>
            </w:pPr>
            <w:r>
              <w:rPr>
                <w:rStyle w:val="eop"/>
                <w:rFonts w:ascii="Calibri" w:hAnsi="Calibri" w:cs="Calibri"/>
              </w:rPr>
              <w:t>Members with unprocessed</w:t>
            </w:r>
            <w:r w:rsidR="00F16FF5">
              <w:rPr>
                <w:rStyle w:val="eop"/>
                <w:rFonts w:ascii="Calibri" w:hAnsi="Calibri" w:cs="Calibri"/>
              </w:rPr>
              <w:t xml:space="preserve"> future </w:t>
            </w:r>
            <w:r>
              <w:rPr>
                <w:rStyle w:val="eop"/>
                <w:rFonts w:ascii="Calibri" w:hAnsi="Calibri" w:cs="Calibri"/>
              </w:rPr>
              <w:t xml:space="preserve">benefits are not able to access the Fund’s online portal </w:t>
            </w:r>
            <w:r w:rsidR="00803502">
              <w:rPr>
                <w:rStyle w:val="eop"/>
                <w:rFonts w:ascii="Calibri" w:hAnsi="Calibri" w:cs="Calibri"/>
              </w:rPr>
              <w:t xml:space="preserve">and would not </w:t>
            </w:r>
            <w:r w:rsidR="00F16FF5">
              <w:rPr>
                <w:rStyle w:val="eop"/>
                <w:rFonts w:ascii="Calibri" w:hAnsi="Calibri" w:cs="Calibri"/>
              </w:rPr>
              <w:t xml:space="preserve">be able to see </w:t>
            </w:r>
            <w:r w:rsidR="00803502">
              <w:rPr>
                <w:rStyle w:val="eop"/>
                <w:rFonts w:ascii="Calibri" w:hAnsi="Calibri" w:cs="Calibri"/>
              </w:rPr>
              <w:t>the value of their benefits</w:t>
            </w:r>
            <w:r w:rsidR="00F16FF5">
              <w:rPr>
                <w:rStyle w:val="eop"/>
                <w:rFonts w:ascii="Calibri" w:hAnsi="Calibri" w:cs="Calibri"/>
              </w:rPr>
              <w:t xml:space="preserve"> on the Pensions Dashboard</w:t>
            </w:r>
            <w:r w:rsidR="00C641C1">
              <w:rPr>
                <w:rStyle w:val="eop"/>
                <w:rFonts w:ascii="Calibri" w:hAnsi="Calibri" w:cs="Calibri"/>
              </w:rPr>
              <w:t xml:space="preserve">. </w:t>
            </w:r>
          </w:p>
        </w:tc>
        <w:tc>
          <w:tcPr>
            <w:tcW w:w="4253" w:type="dxa"/>
          </w:tcPr>
          <w:p w14:paraId="20888C14" w14:textId="77777777" w:rsidR="009053E2" w:rsidRDefault="00D51E92" w:rsidP="00D51E92">
            <w:pPr>
              <w:rPr>
                <w:rStyle w:val="normaltextrun"/>
                <w:rFonts w:ascii="Calibri" w:hAnsi="Calibri" w:cs="Calibri"/>
              </w:rPr>
            </w:pPr>
            <w:r>
              <w:rPr>
                <w:rStyle w:val="normaltextrun"/>
                <w:rFonts w:ascii="Calibri" w:hAnsi="Calibri" w:cs="Calibri"/>
              </w:rPr>
              <w:t>T</w:t>
            </w:r>
            <w:r w:rsidRPr="0076557C">
              <w:rPr>
                <w:rStyle w:val="normaltextrun"/>
                <w:rFonts w:ascii="Calibri" w:hAnsi="Calibri" w:cs="Calibri"/>
              </w:rPr>
              <w:t>o reduce th</w:t>
            </w:r>
            <w:r>
              <w:rPr>
                <w:rStyle w:val="normaltextrun"/>
                <w:rFonts w:ascii="Calibri" w:hAnsi="Calibri" w:cs="Calibri"/>
              </w:rPr>
              <w:t>e</w:t>
            </w:r>
            <w:r w:rsidRPr="0076557C">
              <w:rPr>
                <w:rStyle w:val="normaltextrun"/>
                <w:rFonts w:ascii="Calibri" w:hAnsi="Calibri" w:cs="Calibri"/>
              </w:rPr>
              <w:t xml:space="preserve"> backlog </w:t>
            </w:r>
            <w:r>
              <w:rPr>
                <w:rStyle w:val="normaltextrun"/>
                <w:rFonts w:ascii="Calibri" w:hAnsi="Calibri" w:cs="Calibri"/>
              </w:rPr>
              <w:t xml:space="preserve">by </w:t>
            </w:r>
            <w:r w:rsidR="009053E2">
              <w:rPr>
                <w:rStyle w:val="normaltextrun"/>
                <w:rFonts w:ascii="Calibri" w:hAnsi="Calibri" w:cs="Calibri"/>
              </w:rPr>
              <w:t xml:space="preserve">1,000 in 2024/25. </w:t>
            </w:r>
          </w:p>
          <w:p w14:paraId="4A3F75E4" w14:textId="77777777" w:rsidR="009053E2" w:rsidRDefault="009053E2" w:rsidP="00D51E92">
            <w:pPr>
              <w:rPr>
                <w:rStyle w:val="normaltextrun"/>
                <w:rFonts w:ascii="Calibri" w:hAnsi="Calibri" w:cs="Calibri"/>
              </w:rPr>
            </w:pPr>
          </w:p>
          <w:p w14:paraId="3F5B70DE" w14:textId="6098DF45" w:rsidR="0076557C" w:rsidRDefault="009053E2" w:rsidP="009053E2">
            <w:r>
              <w:rPr>
                <w:rStyle w:val="normaltextrun"/>
                <w:rFonts w:ascii="Calibri" w:hAnsi="Calibri" w:cs="Calibri"/>
              </w:rPr>
              <w:t xml:space="preserve">In years 2025/26 and 2026/27, the backlog will be reduced by 2,500 each year. </w:t>
            </w:r>
          </w:p>
        </w:tc>
        <w:tc>
          <w:tcPr>
            <w:tcW w:w="1559" w:type="dxa"/>
          </w:tcPr>
          <w:p w14:paraId="7BA62C9D" w14:textId="50412A72" w:rsidR="0076557C" w:rsidRDefault="00FB53B7" w:rsidP="00D51E92">
            <w:r>
              <w:t>6,</w:t>
            </w:r>
            <w:r w:rsidR="289ED233">
              <w:t>600</w:t>
            </w:r>
            <w:r>
              <w:t xml:space="preserve"> </w:t>
            </w:r>
            <w:r w:rsidR="00762005">
              <w:t xml:space="preserve">as </w:t>
            </w:r>
            <w:r w:rsidR="13ECF6BC">
              <w:t>of</w:t>
            </w:r>
            <w:r w:rsidR="00762005">
              <w:t xml:space="preserve"> 1</w:t>
            </w:r>
            <w:r w:rsidR="00762005" w:rsidRPr="44BCC0BB">
              <w:rPr>
                <w:vertAlign w:val="superscript"/>
              </w:rPr>
              <w:t>st</w:t>
            </w:r>
            <w:r w:rsidR="00762005">
              <w:t xml:space="preserve"> </w:t>
            </w:r>
            <w:r w:rsidR="006B496F">
              <w:t>A</w:t>
            </w:r>
            <w:r w:rsidR="007E6A78">
              <w:t>ugust</w:t>
            </w:r>
            <w:r w:rsidR="006B496F">
              <w:t xml:space="preserve"> 2024</w:t>
            </w:r>
          </w:p>
          <w:p w14:paraId="34E72080" w14:textId="77777777" w:rsidR="006B496F" w:rsidRDefault="006B496F" w:rsidP="00D51E92"/>
          <w:p w14:paraId="3205C280" w14:textId="0479CEBA" w:rsidR="006B496F" w:rsidRDefault="006B496F" w:rsidP="00D51E92"/>
        </w:tc>
        <w:tc>
          <w:tcPr>
            <w:tcW w:w="1276" w:type="dxa"/>
          </w:tcPr>
          <w:p w14:paraId="220377C7" w14:textId="43E26492" w:rsidR="0076557C" w:rsidRDefault="00762005" w:rsidP="00D51E92">
            <w:r>
              <w:t>March 2027</w:t>
            </w:r>
          </w:p>
        </w:tc>
        <w:tc>
          <w:tcPr>
            <w:tcW w:w="1134" w:type="dxa"/>
          </w:tcPr>
          <w:p w14:paraId="7A16C782" w14:textId="289C9658" w:rsidR="0076557C" w:rsidRPr="00F804A8" w:rsidRDefault="00D51E92" w:rsidP="00D51E92">
            <w:r w:rsidRPr="00F804A8">
              <w:t>Officers from the Projects Team</w:t>
            </w:r>
          </w:p>
        </w:tc>
      </w:tr>
      <w:tr w:rsidR="00886045" w:rsidRPr="00137B41" w14:paraId="39B8DB95" w14:textId="77777777" w:rsidTr="44BCC0BB">
        <w:tc>
          <w:tcPr>
            <w:tcW w:w="425" w:type="dxa"/>
          </w:tcPr>
          <w:p w14:paraId="2B658357" w14:textId="1D01A6DA" w:rsidR="00886045" w:rsidRDefault="00886045" w:rsidP="00BF7F86">
            <w:pPr>
              <w:rPr>
                <w:rFonts w:cstheme="minorHAnsi"/>
                <w:b/>
              </w:rPr>
            </w:pPr>
            <w:r>
              <w:rPr>
                <w:rFonts w:cstheme="minorHAnsi"/>
                <w:b/>
              </w:rPr>
              <w:t>3</w:t>
            </w:r>
          </w:p>
        </w:tc>
        <w:tc>
          <w:tcPr>
            <w:tcW w:w="2978" w:type="dxa"/>
          </w:tcPr>
          <w:p w14:paraId="6B78810E" w14:textId="1EE821FB" w:rsidR="00B47C5F" w:rsidRPr="009F2635" w:rsidRDefault="00C17FBC" w:rsidP="00D51E92">
            <w:pPr>
              <w:rPr>
                <w:b/>
                <w:bCs/>
              </w:rPr>
            </w:pPr>
            <w:r w:rsidRPr="009F2635">
              <w:rPr>
                <w:b/>
                <w:bCs/>
              </w:rPr>
              <w:t xml:space="preserve">Unaggregated </w:t>
            </w:r>
            <w:r w:rsidR="00EC2AA1" w:rsidRPr="009F2635">
              <w:rPr>
                <w:b/>
                <w:bCs/>
              </w:rPr>
              <w:t>LGPS membership</w:t>
            </w:r>
          </w:p>
          <w:p w14:paraId="706C64A3" w14:textId="0098CB8C" w:rsidR="00A37069" w:rsidRPr="009F2635" w:rsidRDefault="00B47C5F" w:rsidP="00D12F55">
            <w:r>
              <w:t>Members individual records</w:t>
            </w:r>
            <w:r w:rsidR="00901984">
              <w:t xml:space="preserve"> (at employment level)</w:t>
            </w:r>
            <w:r>
              <w:t xml:space="preserve"> need</w:t>
            </w:r>
            <w:r w:rsidR="006C729B">
              <w:t xml:space="preserve"> to h</w:t>
            </w:r>
            <w:r w:rsidR="00901984">
              <w:t>old</w:t>
            </w:r>
            <w:r w:rsidR="006C729B">
              <w:t xml:space="preserve"> details of any </w:t>
            </w:r>
            <w:r w:rsidR="004B4A9E">
              <w:t xml:space="preserve">previous </w:t>
            </w:r>
            <w:r w:rsidR="006C729B">
              <w:t>LGPS membership</w:t>
            </w:r>
            <w:r w:rsidR="004B4A9E">
              <w:t xml:space="preserve"> from either another LGPS employment</w:t>
            </w:r>
            <w:r w:rsidR="00903F76">
              <w:t xml:space="preserve"> within this Fund</w:t>
            </w:r>
            <w:r w:rsidR="004B4A9E">
              <w:t xml:space="preserve"> or from other </w:t>
            </w:r>
            <w:r w:rsidR="00B810DF">
              <w:t xml:space="preserve">LGPS Funds. This enables accurate assessments of whether the member qualifies </w:t>
            </w:r>
            <w:r w:rsidR="00B438CF">
              <w:lastRenderedPageBreak/>
              <w:t xml:space="preserve">for the McCloud underpin </w:t>
            </w:r>
            <w:r w:rsidR="00AA2110">
              <w:t xml:space="preserve">protection </w:t>
            </w:r>
            <w:r w:rsidR="00B438CF">
              <w:t xml:space="preserve">or the </w:t>
            </w:r>
            <w:r w:rsidR="5B66701D">
              <w:t>85-year</w:t>
            </w:r>
            <w:r w:rsidR="00B438CF">
              <w:t xml:space="preserve"> rule (depending upon their dates of membership</w:t>
            </w:r>
            <w:r w:rsidR="00E50393">
              <w:t xml:space="preserve">). </w:t>
            </w:r>
            <w:r w:rsidR="006C729B">
              <w:t xml:space="preserve"> </w:t>
            </w:r>
          </w:p>
        </w:tc>
        <w:tc>
          <w:tcPr>
            <w:tcW w:w="3685" w:type="dxa"/>
          </w:tcPr>
          <w:p w14:paraId="0F91ECA2" w14:textId="76804121" w:rsidR="001F76C9" w:rsidRDefault="008B14E1" w:rsidP="00D457E1">
            <w:pPr>
              <w:rPr>
                <w:rStyle w:val="eop"/>
                <w:rFonts w:ascii="Calibri" w:hAnsi="Calibri" w:cs="Calibri"/>
              </w:rPr>
            </w:pPr>
            <w:r>
              <w:rPr>
                <w:rStyle w:val="eop"/>
                <w:rFonts w:ascii="Calibri" w:hAnsi="Calibri" w:cs="Calibri"/>
              </w:rPr>
              <w:lastRenderedPageBreak/>
              <w:t>If members records are not accurately updated</w:t>
            </w:r>
            <w:r w:rsidR="00171B05">
              <w:rPr>
                <w:rStyle w:val="eop"/>
                <w:rFonts w:ascii="Calibri" w:hAnsi="Calibri" w:cs="Calibri"/>
              </w:rPr>
              <w:t xml:space="preserve"> with </w:t>
            </w:r>
            <w:r w:rsidR="00E82C61">
              <w:rPr>
                <w:rStyle w:val="eop"/>
                <w:rFonts w:ascii="Calibri" w:hAnsi="Calibri" w:cs="Calibri"/>
              </w:rPr>
              <w:t xml:space="preserve">previous </w:t>
            </w:r>
            <w:r w:rsidR="008B7F07">
              <w:rPr>
                <w:rStyle w:val="eop"/>
                <w:rFonts w:ascii="Calibri" w:hAnsi="Calibri" w:cs="Calibri"/>
              </w:rPr>
              <w:t xml:space="preserve">LGPS </w:t>
            </w:r>
            <w:r w:rsidR="00E82C61">
              <w:rPr>
                <w:rStyle w:val="eop"/>
                <w:rFonts w:ascii="Calibri" w:hAnsi="Calibri" w:cs="Calibri"/>
              </w:rPr>
              <w:t>membership</w:t>
            </w:r>
            <w:r w:rsidR="00171B05">
              <w:rPr>
                <w:rStyle w:val="eop"/>
                <w:rFonts w:ascii="Calibri" w:hAnsi="Calibri" w:cs="Calibri"/>
              </w:rPr>
              <w:t xml:space="preserve"> their </w:t>
            </w:r>
            <w:r w:rsidR="00554133">
              <w:rPr>
                <w:rStyle w:val="eop"/>
                <w:rFonts w:ascii="Calibri" w:hAnsi="Calibri" w:cs="Calibri"/>
              </w:rPr>
              <w:t xml:space="preserve">annual </w:t>
            </w:r>
            <w:r w:rsidR="00171B05">
              <w:rPr>
                <w:rStyle w:val="eop"/>
                <w:rFonts w:ascii="Calibri" w:hAnsi="Calibri" w:cs="Calibri"/>
              </w:rPr>
              <w:t xml:space="preserve">benefit statements will not </w:t>
            </w:r>
            <w:r w:rsidR="00926CCA">
              <w:rPr>
                <w:rStyle w:val="eop"/>
                <w:rFonts w:ascii="Calibri" w:hAnsi="Calibri" w:cs="Calibri"/>
              </w:rPr>
              <w:t>reflect the information needed for the Mc</w:t>
            </w:r>
            <w:r w:rsidR="00A30267">
              <w:rPr>
                <w:rStyle w:val="eop"/>
                <w:rFonts w:ascii="Calibri" w:hAnsi="Calibri" w:cs="Calibri"/>
              </w:rPr>
              <w:t>Cloud underpin tha</w:t>
            </w:r>
            <w:r w:rsidR="00E82C61">
              <w:rPr>
                <w:rStyle w:val="eop"/>
                <w:rFonts w:ascii="Calibri" w:hAnsi="Calibri" w:cs="Calibri"/>
              </w:rPr>
              <w:t>t</w:t>
            </w:r>
            <w:r w:rsidR="00A30267">
              <w:rPr>
                <w:rStyle w:val="eop"/>
                <w:rFonts w:ascii="Calibri" w:hAnsi="Calibri" w:cs="Calibri"/>
              </w:rPr>
              <w:t xml:space="preserve"> is a statutory requirement </w:t>
            </w:r>
            <w:r w:rsidR="001F76C9">
              <w:rPr>
                <w:rStyle w:val="eop"/>
                <w:rFonts w:ascii="Calibri" w:hAnsi="Calibri" w:cs="Calibri"/>
              </w:rPr>
              <w:t>from 2023/24*.</w:t>
            </w:r>
          </w:p>
          <w:p w14:paraId="095DBEB9" w14:textId="07538EAF" w:rsidR="003155EB" w:rsidRPr="003155EB" w:rsidRDefault="001F76C9" w:rsidP="003155EB">
            <w:pPr>
              <w:rPr>
                <w:rStyle w:val="eop"/>
                <w:rFonts w:ascii="Calibri" w:hAnsi="Calibri" w:cs="Calibri"/>
              </w:rPr>
            </w:pPr>
            <w:r>
              <w:rPr>
                <w:rStyle w:val="eop"/>
                <w:rFonts w:ascii="Calibri" w:hAnsi="Calibri" w:cs="Calibri"/>
              </w:rPr>
              <w:t xml:space="preserve">In addition, </w:t>
            </w:r>
            <w:r w:rsidR="002E590A">
              <w:rPr>
                <w:rStyle w:val="eop"/>
                <w:rFonts w:ascii="Calibri" w:hAnsi="Calibri" w:cs="Calibri"/>
              </w:rPr>
              <w:t xml:space="preserve">members whose </w:t>
            </w:r>
            <w:r>
              <w:rPr>
                <w:rStyle w:val="eop"/>
                <w:rFonts w:ascii="Calibri" w:hAnsi="Calibri" w:cs="Calibri"/>
              </w:rPr>
              <w:t>records do not hold</w:t>
            </w:r>
            <w:r w:rsidR="00E82C61">
              <w:rPr>
                <w:rStyle w:val="eop"/>
                <w:rFonts w:ascii="Calibri" w:hAnsi="Calibri" w:cs="Calibri"/>
              </w:rPr>
              <w:t xml:space="preserve"> </w:t>
            </w:r>
            <w:r w:rsidR="002E590A">
              <w:rPr>
                <w:rStyle w:val="eop"/>
                <w:rFonts w:ascii="Calibri" w:hAnsi="Calibri" w:cs="Calibri"/>
              </w:rPr>
              <w:t xml:space="preserve">their </w:t>
            </w:r>
            <w:r w:rsidR="0064659D">
              <w:rPr>
                <w:rStyle w:val="eop"/>
                <w:rFonts w:ascii="Calibri" w:hAnsi="Calibri" w:cs="Calibri"/>
              </w:rPr>
              <w:t xml:space="preserve">previous </w:t>
            </w:r>
            <w:r w:rsidR="002E590A">
              <w:rPr>
                <w:rStyle w:val="eop"/>
                <w:rFonts w:ascii="Calibri" w:hAnsi="Calibri" w:cs="Calibri"/>
              </w:rPr>
              <w:t>membership</w:t>
            </w:r>
            <w:r w:rsidR="0064659D">
              <w:rPr>
                <w:rStyle w:val="eop"/>
                <w:rFonts w:ascii="Calibri" w:hAnsi="Calibri" w:cs="Calibri"/>
              </w:rPr>
              <w:t xml:space="preserve"> may have their retirement date and the value of any </w:t>
            </w:r>
            <w:r w:rsidR="0064659D">
              <w:rPr>
                <w:rStyle w:val="eop"/>
                <w:rFonts w:ascii="Calibri" w:hAnsi="Calibri" w:cs="Calibri"/>
              </w:rPr>
              <w:lastRenderedPageBreak/>
              <w:t xml:space="preserve">early retirement reductions </w:t>
            </w:r>
            <w:r w:rsidR="0087070B">
              <w:rPr>
                <w:rStyle w:val="eop"/>
                <w:rFonts w:ascii="Calibri" w:hAnsi="Calibri" w:cs="Calibri"/>
              </w:rPr>
              <w:t>calculated incorrectly</w:t>
            </w:r>
            <w:r w:rsidR="00554133">
              <w:rPr>
                <w:rStyle w:val="eop"/>
                <w:rFonts w:ascii="Calibri" w:hAnsi="Calibri" w:cs="Calibri"/>
              </w:rPr>
              <w:t>, which would also be reflected on annual benefit statements.</w:t>
            </w:r>
          </w:p>
        </w:tc>
        <w:tc>
          <w:tcPr>
            <w:tcW w:w="4253" w:type="dxa"/>
          </w:tcPr>
          <w:p w14:paraId="41C87C55" w14:textId="4F120C6F" w:rsidR="005F3D2F" w:rsidRPr="00D12F55" w:rsidRDefault="00145F36" w:rsidP="00D12F55">
            <w:pPr>
              <w:rPr>
                <w:rStyle w:val="normaltextrun"/>
                <w:rFonts w:ascii="Calibri" w:hAnsi="Calibri" w:cs="Calibri"/>
              </w:rPr>
            </w:pPr>
            <w:r>
              <w:rPr>
                <w:rStyle w:val="normaltextrun"/>
                <w:rFonts w:ascii="Calibri" w:hAnsi="Calibri" w:cs="Calibri"/>
              </w:rPr>
              <w:lastRenderedPageBreak/>
              <w:t>Collect</w:t>
            </w:r>
            <w:r w:rsidR="00C9413F">
              <w:rPr>
                <w:rStyle w:val="normaltextrun"/>
                <w:rFonts w:ascii="Calibri" w:hAnsi="Calibri" w:cs="Calibri"/>
              </w:rPr>
              <w:t xml:space="preserve"> and update member records </w:t>
            </w:r>
            <w:r w:rsidR="00D12F55">
              <w:rPr>
                <w:rStyle w:val="normaltextrun"/>
                <w:rFonts w:ascii="Calibri" w:hAnsi="Calibri" w:cs="Calibri"/>
              </w:rPr>
              <w:t>a</w:t>
            </w:r>
            <w:r w:rsidR="00271F0F" w:rsidRPr="00D12F55">
              <w:rPr>
                <w:rStyle w:val="normaltextrun"/>
                <w:rFonts w:ascii="Calibri" w:hAnsi="Calibri" w:cs="Calibri"/>
              </w:rPr>
              <w:t>ny previous LGPS membership that is not already recorded as either aggregated or unaggregated on the member’s record</w:t>
            </w:r>
            <w:r w:rsidR="00B22C83" w:rsidRPr="00D12F55">
              <w:rPr>
                <w:rStyle w:val="normaltextrun"/>
                <w:rFonts w:ascii="Calibri" w:hAnsi="Calibri" w:cs="Calibri"/>
              </w:rPr>
              <w:t>. This information can be obtained by using the National LGPS database</w:t>
            </w:r>
            <w:r w:rsidR="0027612B" w:rsidRPr="00D12F55">
              <w:rPr>
                <w:rStyle w:val="normaltextrun"/>
                <w:rFonts w:ascii="Calibri" w:hAnsi="Calibri" w:cs="Calibri"/>
              </w:rPr>
              <w:t xml:space="preserve"> and/or writing to the scheme member</w:t>
            </w:r>
            <w:r w:rsidR="00F02AC6" w:rsidRPr="00D12F55">
              <w:rPr>
                <w:rStyle w:val="normaltextrun"/>
                <w:rFonts w:ascii="Calibri" w:hAnsi="Calibri" w:cs="Calibri"/>
              </w:rPr>
              <w:t xml:space="preserve"> </w:t>
            </w:r>
            <w:r w:rsidR="5E03164F" w:rsidRPr="00D12F55">
              <w:rPr>
                <w:rStyle w:val="normaltextrun"/>
                <w:rFonts w:ascii="Calibri" w:hAnsi="Calibri" w:cs="Calibri"/>
              </w:rPr>
              <w:t>and verified</w:t>
            </w:r>
            <w:r w:rsidR="00476F92" w:rsidRPr="00D12F55">
              <w:rPr>
                <w:rStyle w:val="normaltextrun"/>
                <w:rFonts w:ascii="Calibri" w:hAnsi="Calibri" w:cs="Calibri"/>
              </w:rPr>
              <w:t xml:space="preserve"> with </w:t>
            </w:r>
            <w:r w:rsidR="00F02AC6" w:rsidRPr="00D12F55">
              <w:rPr>
                <w:rStyle w:val="normaltextrun"/>
                <w:rFonts w:ascii="Calibri" w:hAnsi="Calibri" w:cs="Calibri"/>
              </w:rPr>
              <w:t>the previous Fund.</w:t>
            </w:r>
            <w:r w:rsidR="00476F92" w:rsidRPr="00D12F55">
              <w:rPr>
                <w:rStyle w:val="normaltextrun"/>
                <w:rFonts w:ascii="Calibri" w:hAnsi="Calibri" w:cs="Calibri"/>
              </w:rPr>
              <w:t xml:space="preserve"> </w:t>
            </w:r>
          </w:p>
          <w:p w14:paraId="6C6A7C45" w14:textId="2C949E99" w:rsidR="00F02AC6" w:rsidRPr="00657DFB" w:rsidRDefault="00F02AC6" w:rsidP="00657DFB">
            <w:pPr>
              <w:rPr>
                <w:rStyle w:val="normaltextrun"/>
                <w:rFonts w:ascii="Calibri" w:hAnsi="Calibri" w:cs="Calibri"/>
              </w:rPr>
            </w:pPr>
          </w:p>
        </w:tc>
        <w:tc>
          <w:tcPr>
            <w:tcW w:w="1559" w:type="dxa"/>
          </w:tcPr>
          <w:p w14:paraId="4C2E64B1" w14:textId="24A98038" w:rsidR="00886045" w:rsidRPr="00137B41" w:rsidDel="00762005" w:rsidRDefault="62DDB06D" w:rsidP="00D51E92">
            <w:r>
              <w:t>Unknown – depends on responses from scheme members</w:t>
            </w:r>
          </w:p>
        </w:tc>
        <w:tc>
          <w:tcPr>
            <w:tcW w:w="1276" w:type="dxa"/>
          </w:tcPr>
          <w:p w14:paraId="2AD9BD6F" w14:textId="09C4F4B5" w:rsidR="00886045" w:rsidRPr="00137B41" w:rsidDel="00762005" w:rsidRDefault="005A4A46" w:rsidP="00D51E92">
            <w:r>
              <w:t>May 2025</w:t>
            </w:r>
          </w:p>
        </w:tc>
        <w:tc>
          <w:tcPr>
            <w:tcW w:w="1134" w:type="dxa"/>
          </w:tcPr>
          <w:p w14:paraId="7E450AB6" w14:textId="4914398C" w:rsidR="00886045" w:rsidRPr="00137B41" w:rsidRDefault="005A4A46" w:rsidP="00D51E92">
            <w:r>
              <w:t>Officers from the Projects Team</w:t>
            </w:r>
          </w:p>
        </w:tc>
      </w:tr>
      <w:tr w:rsidR="0087070B" w:rsidRPr="00137B41" w14:paraId="5B00A3BE" w14:textId="77777777" w:rsidTr="44BCC0BB">
        <w:tc>
          <w:tcPr>
            <w:tcW w:w="425" w:type="dxa"/>
          </w:tcPr>
          <w:p w14:paraId="60DD00E0" w14:textId="5C27CCCB" w:rsidR="0087070B" w:rsidRDefault="0087070B" w:rsidP="00BF7F86">
            <w:pPr>
              <w:rPr>
                <w:rFonts w:cstheme="minorHAnsi"/>
                <w:b/>
              </w:rPr>
            </w:pPr>
            <w:r>
              <w:rPr>
                <w:rFonts w:cstheme="minorHAnsi"/>
                <w:b/>
              </w:rPr>
              <w:t>4</w:t>
            </w:r>
          </w:p>
        </w:tc>
        <w:tc>
          <w:tcPr>
            <w:tcW w:w="2978" w:type="dxa"/>
          </w:tcPr>
          <w:p w14:paraId="017D9F11" w14:textId="4CDABC2C" w:rsidR="0087070B" w:rsidRDefault="00903F76" w:rsidP="00D51E92">
            <w:pPr>
              <w:rPr>
                <w:b/>
                <w:bCs/>
              </w:rPr>
            </w:pPr>
            <w:r>
              <w:rPr>
                <w:b/>
                <w:bCs/>
              </w:rPr>
              <w:t>Members</w:t>
            </w:r>
            <w:r w:rsidR="009B37FC">
              <w:rPr>
                <w:b/>
                <w:bCs/>
              </w:rPr>
              <w:t>hip details of other previous Public Service Pension Schemes</w:t>
            </w:r>
          </w:p>
          <w:p w14:paraId="19778405" w14:textId="6842E6E2" w:rsidR="005E183A" w:rsidRPr="0087070B" w:rsidRDefault="005E183A" w:rsidP="00D51E92">
            <w:pPr>
              <w:rPr>
                <w:b/>
                <w:bCs/>
              </w:rPr>
            </w:pPr>
            <w:r>
              <w:t>Member</w:t>
            </w:r>
            <w:r w:rsidR="00BC5563">
              <w:t>’</w:t>
            </w:r>
            <w:r>
              <w:t>s individual records (at employment level) need to hold details of any previous</w:t>
            </w:r>
            <w:r w:rsidR="00F149E6">
              <w:t xml:space="preserve"> Public Service Pension Schemes </w:t>
            </w:r>
            <w:r w:rsidR="00A07531">
              <w:t xml:space="preserve">(PSPS) </w:t>
            </w:r>
            <w:r w:rsidR="00F149E6">
              <w:t>membership</w:t>
            </w:r>
            <w:r>
              <w:t xml:space="preserve"> </w:t>
            </w:r>
            <w:r w:rsidR="00D35D48">
              <w:t>to enable accurate assessments of whether the member qualifies for the McCloud underpin</w:t>
            </w:r>
            <w:r w:rsidR="00AA2110">
              <w:t xml:space="preserve"> protection.</w:t>
            </w:r>
          </w:p>
        </w:tc>
        <w:tc>
          <w:tcPr>
            <w:tcW w:w="3685" w:type="dxa"/>
          </w:tcPr>
          <w:p w14:paraId="64FFB82E" w14:textId="3007412B" w:rsidR="00AA2110" w:rsidRDefault="00AA2110" w:rsidP="00AA2110">
            <w:pPr>
              <w:rPr>
                <w:rStyle w:val="eop"/>
                <w:rFonts w:ascii="Calibri" w:hAnsi="Calibri" w:cs="Calibri"/>
              </w:rPr>
            </w:pPr>
            <w:r>
              <w:rPr>
                <w:rStyle w:val="eop"/>
                <w:rFonts w:ascii="Calibri" w:hAnsi="Calibri" w:cs="Calibri"/>
              </w:rPr>
              <w:t xml:space="preserve">If members records are not accurately updated with previous </w:t>
            </w:r>
            <w:r w:rsidR="00A07531">
              <w:rPr>
                <w:rStyle w:val="eop"/>
                <w:rFonts w:ascii="Calibri" w:hAnsi="Calibri" w:cs="Calibri"/>
              </w:rPr>
              <w:t xml:space="preserve">PSPS </w:t>
            </w:r>
            <w:r>
              <w:rPr>
                <w:rStyle w:val="eop"/>
                <w:rFonts w:ascii="Calibri" w:hAnsi="Calibri" w:cs="Calibri"/>
              </w:rPr>
              <w:t>membership their annual benefit statements will not reflect the information needed for the McCloud underpin that is a statutory requirement from 2023/24*.</w:t>
            </w:r>
          </w:p>
          <w:p w14:paraId="191063D9" w14:textId="77777777" w:rsidR="0087070B" w:rsidRDefault="0087070B" w:rsidP="00D457E1">
            <w:pPr>
              <w:rPr>
                <w:rStyle w:val="eop"/>
                <w:rFonts w:ascii="Calibri" w:hAnsi="Calibri" w:cs="Calibri"/>
              </w:rPr>
            </w:pPr>
          </w:p>
        </w:tc>
        <w:tc>
          <w:tcPr>
            <w:tcW w:w="4253" w:type="dxa"/>
          </w:tcPr>
          <w:p w14:paraId="01DDF9FB" w14:textId="666756C9" w:rsidR="003702A3" w:rsidRPr="00A43357" w:rsidRDefault="003702A3" w:rsidP="009F2635">
            <w:pPr>
              <w:rPr>
                <w:rStyle w:val="normaltextrun"/>
                <w:rFonts w:ascii="Calibri" w:hAnsi="Calibri" w:cs="Calibri"/>
              </w:rPr>
            </w:pPr>
            <w:r w:rsidRPr="3FFC10BB">
              <w:rPr>
                <w:rStyle w:val="normaltextrun"/>
                <w:rFonts w:ascii="Calibri" w:hAnsi="Calibri" w:cs="Calibri"/>
              </w:rPr>
              <w:t xml:space="preserve">Any previous public service pension scheme membership that the member has not elected to transfer </w:t>
            </w:r>
            <w:r w:rsidR="5B4F01F0" w:rsidRPr="3FFC10BB">
              <w:rPr>
                <w:rStyle w:val="normaltextrun"/>
                <w:rFonts w:ascii="Calibri" w:hAnsi="Calibri" w:cs="Calibri"/>
              </w:rPr>
              <w:t>into</w:t>
            </w:r>
            <w:r w:rsidRPr="3FFC10BB">
              <w:rPr>
                <w:rStyle w:val="normaltextrun"/>
                <w:rFonts w:ascii="Calibri" w:hAnsi="Calibri" w:cs="Calibri"/>
              </w:rPr>
              <w:t xml:space="preserve"> their</w:t>
            </w:r>
            <w:r w:rsidR="00081D0A" w:rsidRPr="3FFC10BB">
              <w:rPr>
                <w:rStyle w:val="normaltextrun"/>
                <w:rFonts w:ascii="Calibri" w:hAnsi="Calibri" w:cs="Calibri"/>
              </w:rPr>
              <w:t xml:space="preserve"> LGPS</w:t>
            </w:r>
            <w:r w:rsidRPr="3FFC10BB">
              <w:rPr>
                <w:rStyle w:val="normaltextrun"/>
                <w:rFonts w:ascii="Calibri" w:hAnsi="Calibri" w:cs="Calibri"/>
              </w:rPr>
              <w:t xml:space="preserve"> benefits</w:t>
            </w:r>
            <w:r w:rsidR="00081D0A" w:rsidRPr="3FFC10BB">
              <w:rPr>
                <w:rStyle w:val="normaltextrun"/>
                <w:rFonts w:ascii="Calibri" w:hAnsi="Calibri" w:cs="Calibri"/>
              </w:rPr>
              <w:t xml:space="preserve"> held</w:t>
            </w:r>
            <w:r w:rsidRPr="3FFC10BB">
              <w:rPr>
                <w:rStyle w:val="normaltextrun"/>
                <w:rFonts w:ascii="Calibri" w:hAnsi="Calibri" w:cs="Calibri"/>
              </w:rPr>
              <w:t xml:space="preserve"> in this Fund need to be collated from the scheme member and verified with their previous scheme and recorded as </w:t>
            </w:r>
            <w:r w:rsidR="007533C2" w:rsidRPr="3FFC10BB">
              <w:rPr>
                <w:rStyle w:val="normaltextrun"/>
                <w:rFonts w:ascii="Calibri" w:hAnsi="Calibri" w:cs="Calibri"/>
              </w:rPr>
              <w:t xml:space="preserve">unaggregated </w:t>
            </w:r>
            <w:r w:rsidRPr="3FFC10BB">
              <w:rPr>
                <w:rStyle w:val="normaltextrun"/>
                <w:rFonts w:ascii="Calibri" w:hAnsi="Calibri" w:cs="Calibri"/>
              </w:rPr>
              <w:t>membership</w:t>
            </w:r>
            <w:r w:rsidR="0031479A" w:rsidRPr="3FFC10BB">
              <w:rPr>
                <w:rStyle w:val="normaltextrun"/>
                <w:rFonts w:ascii="Calibri" w:hAnsi="Calibri" w:cs="Calibri"/>
              </w:rPr>
              <w:t>.</w:t>
            </w:r>
          </w:p>
          <w:p w14:paraId="24D33FDE" w14:textId="77777777" w:rsidR="0087070B" w:rsidRDefault="0087070B" w:rsidP="00D51E92">
            <w:pPr>
              <w:rPr>
                <w:rStyle w:val="normaltextrun"/>
                <w:rFonts w:ascii="Calibri" w:hAnsi="Calibri" w:cs="Calibri"/>
              </w:rPr>
            </w:pPr>
          </w:p>
        </w:tc>
        <w:tc>
          <w:tcPr>
            <w:tcW w:w="1559" w:type="dxa"/>
          </w:tcPr>
          <w:p w14:paraId="44148918" w14:textId="24A98038" w:rsidR="0087070B" w:rsidRPr="00137B41" w:rsidDel="00762005" w:rsidRDefault="3F1FDA01" w:rsidP="00D51E92">
            <w:r>
              <w:t>Unknown – depends on responses from scheme members</w:t>
            </w:r>
          </w:p>
          <w:p w14:paraId="5745FECA" w14:textId="3FE046D9" w:rsidR="0087070B" w:rsidRPr="00137B41" w:rsidDel="00762005" w:rsidRDefault="0087070B" w:rsidP="00D51E92"/>
        </w:tc>
        <w:tc>
          <w:tcPr>
            <w:tcW w:w="1276" w:type="dxa"/>
          </w:tcPr>
          <w:p w14:paraId="334C6EBD" w14:textId="19364723" w:rsidR="0087070B" w:rsidRPr="00137B41" w:rsidDel="00762005" w:rsidRDefault="00A43357" w:rsidP="00D51E92">
            <w:r>
              <w:t>May 2025</w:t>
            </w:r>
          </w:p>
        </w:tc>
        <w:tc>
          <w:tcPr>
            <w:tcW w:w="1134" w:type="dxa"/>
          </w:tcPr>
          <w:p w14:paraId="16411CF5" w14:textId="6085E1D9" w:rsidR="0087070B" w:rsidRPr="00137B41" w:rsidRDefault="00657DFB" w:rsidP="00D51E92">
            <w:r>
              <w:t>Officers from the Projects Team</w:t>
            </w:r>
          </w:p>
        </w:tc>
      </w:tr>
      <w:tr w:rsidR="00473E32" w:rsidRPr="00137B41" w14:paraId="6C4BA625" w14:textId="77777777" w:rsidTr="44BCC0BB">
        <w:tc>
          <w:tcPr>
            <w:tcW w:w="425" w:type="dxa"/>
          </w:tcPr>
          <w:p w14:paraId="66B7FDD9" w14:textId="458D4B70" w:rsidR="00473E32" w:rsidRDefault="009F2635" w:rsidP="00BF7F86">
            <w:pPr>
              <w:rPr>
                <w:rFonts w:cstheme="minorHAnsi"/>
                <w:b/>
              </w:rPr>
            </w:pPr>
            <w:r>
              <w:rPr>
                <w:rFonts w:cstheme="minorHAnsi"/>
                <w:b/>
              </w:rPr>
              <w:t>5</w:t>
            </w:r>
          </w:p>
        </w:tc>
        <w:tc>
          <w:tcPr>
            <w:tcW w:w="2978" w:type="dxa"/>
          </w:tcPr>
          <w:p w14:paraId="5BCE674F" w14:textId="7E098872" w:rsidR="00473E32" w:rsidRDefault="002C331A" w:rsidP="00D51E92">
            <w:pPr>
              <w:rPr>
                <w:b/>
                <w:bCs/>
              </w:rPr>
            </w:pPr>
            <w:r>
              <w:rPr>
                <w:b/>
                <w:bCs/>
              </w:rPr>
              <w:t>Additional Voluntary Contributions</w:t>
            </w:r>
            <w:r w:rsidR="00983ED8">
              <w:rPr>
                <w:b/>
                <w:bCs/>
              </w:rPr>
              <w:t xml:space="preserve"> (AVCs)</w:t>
            </w:r>
          </w:p>
          <w:p w14:paraId="3B924E6A" w14:textId="06F2397E" w:rsidR="00BF15F4" w:rsidRPr="009F2635" w:rsidRDefault="00BF15F4" w:rsidP="00D51E92">
            <w:r>
              <w:t xml:space="preserve">It is necessary to ensure that the personal data that the Fund holds matches that of the AVC providers for each </w:t>
            </w:r>
            <w:r w:rsidR="00BE7DA9">
              <w:t xml:space="preserve">member’s AVC account so that they can be digitally matched </w:t>
            </w:r>
            <w:r w:rsidR="00427DAE">
              <w:t>in readiness for Pensions Dashboards</w:t>
            </w:r>
            <w:r w:rsidR="0024769A">
              <w:t>.</w:t>
            </w:r>
          </w:p>
        </w:tc>
        <w:tc>
          <w:tcPr>
            <w:tcW w:w="3685" w:type="dxa"/>
          </w:tcPr>
          <w:p w14:paraId="76D71784" w14:textId="1AD1F4B8" w:rsidR="00473E32" w:rsidRDefault="00A241A2" w:rsidP="00D51E92">
            <w:pPr>
              <w:rPr>
                <w:rStyle w:val="eop"/>
                <w:rFonts w:ascii="Calibri" w:hAnsi="Calibri" w:cs="Calibri"/>
              </w:rPr>
            </w:pPr>
            <w:r>
              <w:rPr>
                <w:rStyle w:val="eop"/>
                <w:rFonts w:ascii="Calibri" w:hAnsi="Calibri" w:cs="Calibri"/>
              </w:rPr>
              <w:t xml:space="preserve">If the personal details (name, address, date of birth, national insurance number) </w:t>
            </w:r>
            <w:r w:rsidR="0024769A">
              <w:rPr>
                <w:rStyle w:val="eop"/>
                <w:rFonts w:ascii="Calibri" w:hAnsi="Calibri" w:cs="Calibri"/>
              </w:rPr>
              <w:t xml:space="preserve">held by both the AVC provider and the Fund do not match, it will not be possible for the member to view all of their </w:t>
            </w:r>
            <w:r w:rsidR="00876116">
              <w:rPr>
                <w:rStyle w:val="eop"/>
                <w:rFonts w:ascii="Calibri" w:hAnsi="Calibri" w:cs="Calibri"/>
              </w:rPr>
              <w:t xml:space="preserve">benefits on the Dashboard which will be a breach of the standards set by the Pensions Dashboards Programme and </w:t>
            </w:r>
            <w:r w:rsidR="00214D30">
              <w:rPr>
                <w:rStyle w:val="eop"/>
                <w:rFonts w:ascii="Calibri" w:hAnsi="Calibri" w:cs="Calibri"/>
              </w:rPr>
              <w:t xml:space="preserve">maybe </w:t>
            </w:r>
            <w:r w:rsidR="00876116">
              <w:rPr>
                <w:rStyle w:val="eop"/>
                <w:rFonts w:ascii="Calibri" w:hAnsi="Calibri" w:cs="Calibri"/>
              </w:rPr>
              <w:t xml:space="preserve">reportable to the </w:t>
            </w:r>
            <w:r w:rsidR="00214D30">
              <w:rPr>
                <w:rStyle w:val="eop"/>
                <w:rFonts w:ascii="Calibri" w:hAnsi="Calibri" w:cs="Calibri"/>
              </w:rPr>
              <w:t>Pensions Regulator.</w:t>
            </w:r>
            <w:r w:rsidR="0024769A">
              <w:rPr>
                <w:rStyle w:val="eop"/>
                <w:rFonts w:ascii="Calibri" w:hAnsi="Calibri" w:cs="Calibri"/>
              </w:rPr>
              <w:t xml:space="preserve"> </w:t>
            </w:r>
          </w:p>
        </w:tc>
        <w:tc>
          <w:tcPr>
            <w:tcW w:w="4253" w:type="dxa"/>
          </w:tcPr>
          <w:p w14:paraId="34AE0915" w14:textId="4F784907" w:rsidR="00473E32" w:rsidRDefault="00827B6B" w:rsidP="00D51E92">
            <w:pPr>
              <w:rPr>
                <w:rStyle w:val="normaltextrun"/>
                <w:rFonts w:ascii="Calibri" w:hAnsi="Calibri" w:cs="Calibri"/>
              </w:rPr>
            </w:pPr>
            <w:r>
              <w:rPr>
                <w:rStyle w:val="normaltextrun"/>
                <w:rFonts w:ascii="Calibri" w:hAnsi="Calibri" w:cs="Calibri"/>
              </w:rPr>
              <w:t xml:space="preserve">Data will be obtained from the Fund’s AVC providers and </w:t>
            </w:r>
            <w:r w:rsidR="008A10C1">
              <w:rPr>
                <w:rStyle w:val="normaltextrun"/>
                <w:rFonts w:ascii="Calibri" w:hAnsi="Calibri" w:cs="Calibri"/>
              </w:rPr>
              <w:t xml:space="preserve">reviewed </w:t>
            </w:r>
            <w:r w:rsidR="00DF7001">
              <w:rPr>
                <w:rStyle w:val="normaltextrun"/>
                <w:rFonts w:ascii="Calibri" w:hAnsi="Calibri" w:cs="Calibri"/>
              </w:rPr>
              <w:t xml:space="preserve">to ensure the data held by the </w:t>
            </w:r>
            <w:r w:rsidR="003A0376">
              <w:rPr>
                <w:rStyle w:val="normaltextrun"/>
                <w:rFonts w:ascii="Calibri" w:hAnsi="Calibri" w:cs="Calibri"/>
              </w:rPr>
              <w:t>providers is correct and advise of</w:t>
            </w:r>
            <w:r w:rsidR="008A10C1">
              <w:rPr>
                <w:rStyle w:val="normaltextrun"/>
                <w:rFonts w:ascii="Calibri" w:hAnsi="Calibri" w:cs="Calibri"/>
              </w:rPr>
              <w:t xml:space="preserve"> any amendments that need to be made.</w:t>
            </w:r>
            <w:r w:rsidR="003A0376">
              <w:rPr>
                <w:rStyle w:val="normaltextrun"/>
                <w:rFonts w:ascii="Calibri" w:hAnsi="Calibri" w:cs="Calibri"/>
              </w:rPr>
              <w:t xml:space="preserve"> </w:t>
            </w:r>
          </w:p>
        </w:tc>
        <w:tc>
          <w:tcPr>
            <w:tcW w:w="1559" w:type="dxa"/>
          </w:tcPr>
          <w:p w14:paraId="139F3449" w14:textId="35DD198E" w:rsidR="00473E32" w:rsidRPr="00137B41" w:rsidDel="00762005" w:rsidRDefault="00DD2BC3" w:rsidP="00D51E92">
            <w:r>
              <w:t>632</w:t>
            </w:r>
          </w:p>
        </w:tc>
        <w:tc>
          <w:tcPr>
            <w:tcW w:w="1276" w:type="dxa"/>
          </w:tcPr>
          <w:p w14:paraId="5DA59D33" w14:textId="21B3140C" w:rsidR="00473E32" w:rsidRPr="00137B41" w:rsidDel="00762005" w:rsidRDefault="009F2635" w:rsidP="00D51E92">
            <w:r>
              <w:t>December 2024</w:t>
            </w:r>
          </w:p>
        </w:tc>
        <w:tc>
          <w:tcPr>
            <w:tcW w:w="1134" w:type="dxa"/>
          </w:tcPr>
          <w:p w14:paraId="358C8EB6" w14:textId="3CEED380" w:rsidR="00473E32" w:rsidRPr="00137B41" w:rsidRDefault="009F2635" w:rsidP="00D51E92">
            <w:r>
              <w:t>Officers from the Projects Team</w:t>
            </w:r>
          </w:p>
        </w:tc>
      </w:tr>
      <w:tr w:rsidR="00FE6C7B" w14:paraId="36D8D8EC" w14:textId="77777777" w:rsidTr="00FE6C7B">
        <w:tc>
          <w:tcPr>
            <w:tcW w:w="425" w:type="dxa"/>
          </w:tcPr>
          <w:p w14:paraId="27117606" w14:textId="77777777" w:rsidR="00FE6C7B" w:rsidRDefault="00FE6C7B" w:rsidP="008A47F3">
            <w:pPr>
              <w:rPr>
                <w:rFonts w:cstheme="minorHAnsi"/>
                <w:b/>
              </w:rPr>
            </w:pPr>
            <w:r>
              <w:rPr>
                <w:rFonts w:cstheme="minorHAnsi"/>
                <w:b/>
              </w:rPr>
              <w:t>6</w:t>
            </w:r>
          </w:p>
        </w:tc>
        <w:tc>
          <w:tcPr>
            <w:tcW w:w="2978" w:type="dxa"/>
          </w:tcPr>
          <w:p w14:paraId="63E99E9E" w14:textId="77777777" w:rsidR="00FE6C7B" w:rsidRDefault="00FE6C7B" w:rsidP="008A47F3">
            <w:pPr>
              <w:rPr>
                <w:b/>
                <w:bCs/>
              </w:rPr>
            </w:pPr>
            <w:r>
              <w:rPr>
                <w:b/>
                <w:bCs/>
              </w:rPr>
              <w:t>2025 Valuation</w:t>
            </w:r>
          </w:p>
          <w:p w14:paraId="1476F675" w14:textId="77777777" w:rsidR="00FE6C7B" w:rsidRPr="008F3C88" w:rsidRDefault="00FE6C7B" w:rsidP="008A47F3">
            <w:r>
              <w:t xml:space="preserve">As part of the triennial valuation process, the scheme actuary will identify data items </w:t>
            </w:r>
            <w:r>
              <w:lastRenderedPageBreak/>
              <w:t>that they believe to be errors/inconsistent that need to be investigated to ensure the data is of an appropriate quality before the actuary perform their assessments that lead to the valuation of assets and liabilities of the scheme employers and the Fund as a whole.</w:t>
            </w:r>
          </w:p>
        </w:tc>
        <w:tc>
          <w:tcPr>
            <w:tcW w:w="3685" w:type="dxa"/>
          </w:tcPr>
          <w:p w14:paraId="32D99EED" w14:textId="77777777" w:rsidR="00FE6C7B" w:rsidRDefault="00FE6C7B" w:rsidP="008A47F3">
            <w:pPr>
              <w:rPr>
                <w:rStyle w:val="eop"/>
                <w:rFonts w:ascii="Calibri" w:hAnsi="Calibri" w:cs="Calibri"/>
              </w:rPr>
            </w:pPr>
            <w:r>
              <w:rPr>
                <w:rStyle w:val="eop"/>
                <w:rFonts w:ascii="Calibri" w:hAnsi="Calibri" w:cs="Calibri"/>
              </w:rPr>
              <w:lastRenderedPageBreak/>
              <w:t>Poor quality data may result in an inaccurate assessment of the employer’s and Fund’s assets and liabilities.</w:t>
            </w:r>
          </w:p>
          <w:p w14:paraId="61B2BB51" w14:textId="77777777" w:rsidR="00FE6C7B" w:rsidRDefault="00FE6C7B" w:rsidP="008A47F3">
            <w:pPr>
              <w:rPr>
                <w:rStyle w:val="eop"/>
                <w:rFonts w:ascii="Calibri" w:hAnsi="Calibri" w:cs="Calibri"/>
              </w:rPr>
            </w:pPr>
            <w:r>
              <w:rPr>
                <w:rStyle w:val="eop"/>
                <w:rFonts w:ascii="Calibri" w:hAnsi="Calibri" w:cs="Calibri"/>
              </w:rPr>
              <w:lastRenderedPageBreak/>
              <w:t>If the data errors/inconsistencies cannot be resolved the scheme actuary may not be able to issue a clean data statement for inclusion in the final valuation report.</w:t>
            </w:r>
          </w:p>
        </w:tc>
        <w:tc>
          <w:tcPr>
            <w:tcW w:w="4253" w:type="dxa"/>
          </w:tcPr>
          <w:p w14:paraId="20C90EBC" w14:textId="77777777" w:rsidR="00FE6C7B" w:rsidRDefault="00FE6C7B" w:rsidP="008A47F3">
            <w:pPr>
              <w:rPr>
                <w:rStyle w:val="normaltextrun"/>
                <w:rFonts w:ascii="Calibri" w:hAnsi="Calibri" w:cs="Calibri"/>
              </w:rPr>
            </w:pPr>
            <w:r>
              <w:rPr>
                <w:rStyle w:val="normaltextrun"/>
                <w:rFonts w:ascii="Calibri" w:hAnsi="Calibri" w:cs="Calibri"/>
              </w:rPr>
              <w:lastRenderedPageBreak/>
              <w:t xml:space="preserve">All data queries to be investigated and rectified. </w:t>
            </w:r>
            <w:r>
              <w:br/>
            </w:r>
          </w:p>
          <w:p w14:paraId="5C4702E2" w14:textId="77777777" w:rsidR="00FE6C7B" w:rsidRDefault="00FE6C7B" w:rsidP="008A47F3">
            <w:pPr>
              <w:rPr>
                <w:rStyle w:val="normaltextrun"/>
                <w:rFonts w:ascii="Calibri" w:hAnsi="Calibri" w:cs="Calibri"/>
              </w:rPr>
            </w:pPr>
            <w:r w:rsidRPr="29860912">
              <w:rPr>
                <w:rStyle w:val="normaltextrun"/>
                <w:rFonts w:ascii="Calibri" w:hAnsi="Calibri" w:cs="Calibri"/>
              </w:rPr>
              <w:lastRenderedPageBreak/>
              <w:t>A preliminary data review of membership data up to 31 March 2024 will be carried out during September and October 2024. The conclusions of the review will be used to develop a valuation focussed data improvement plan.</w:t>
            </w:r>
            <w:r>
              <w:br/>
            </w:r>
          </w:p>
        </w:tc>
        <w:tc>
          <w:tcPr>
            <w:tcW w:w="1559" w:type="dxa"/>
            <w:shd w:val="clear" w:color="auto" w:fill="auto"/>
          </w:tcPr>
          <w:p w14:paraId="2B4687F9" w14:textId="77777777" w:rsidR="00FE6C7B" w:rsidRPr="00FE6C7B" w:rsidRDefault="00FE6C7B" w:rsidP="008A47F3">
            <w:r w:rsidRPr="00FE6C7B">
              <w:lastRenderedPageBreak/>
              <w:t>Not known until after the data review</w:t>
            </w:r>
          </w:p>
        </w:tc>
        <w:tc>
          <w:tcPr>
            <w:tcW w:w="1276" w:type="dxa"/>
            <w:shd w:val="clear" w:color="auto" w:fill="auto"/>
          </w:tcPr>
          <w:p w14:paraId="4BDB1633" w14:textId="77777777" w:rsidR="00FE6C7B" w:rsidRPr="00FE6C7B" w:rsidRDefault="00FE6C7B" w:rsidP="008A47F3">
            <w:r w:rsidRPr="00FE6C7B">
              <w:t>October 2024 – July 2025</w:t>
            </w:r>
          </w:p>
        </w:tc>
        <w:tc>
          <w:tcPr>
            <w:tcW w:w="1134" w:type="dxa"/>
          </w:tcPr>
          <w:p w14:paraId="2EEF8BF4" w14:textId="77777777" w:rsidR="00FE6C7B" w:rsidRDefault="00FE6C7B" w:rsidP="008A47F3">
            <w:r>
              <w:t xml:space="preserve">Officers from the Projects and </w:t>
            </w:r>
            <w:r>
              <w:lastRenderedPageBreak/>
              <w:t xml:space="preserve">Systems Team </w:t>
            </w:r>
          </w:p>
        </w:tc>
      </w:tr>
    </w:tbl>
    <w:p w14:paraId="16D52D24" w14:textId="77777777" w:rsidR="00F804A8" w:rsidRPr="00137B41" w:rsidRDefault="00F804A8" w:rsidP="00F804A8">
      <w:pPr>
        <w:rPr>
          <w:rFonts w:cstheme="minorHAnsi"/>
        </w:rPr>
      </w:pPr>
    </w:p>
    <w:p w14:paraId="76C536F0" w14:textId="77777777" w:rsidR="0086127C" w:rsidRPr="00137B41" w:rsidRDefault="0086127C"/>
    <w:sectPr w:rsidR="0086127C" w:rsidRPr="00137B41" w:rsidSect="00412F9B">
      <w:footerReference w:type="default" r:id="rId1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E07F" w14:textId="77777777" w:rsidR="00843C00" w:rsidRDefault="00843C00" w:rsidP="00F804A8">
      <w:pPr>
        <w:spacing w:after="0" w:line="240" w:lineRule="auto"/>
      </w:pPr>
      <w:r>
        <w:separator/>
      </w:r>
    </w:p>
  </w:endnote>
  <w:endnote w:type="continuationSeparator" w:id="0">
    <w:p w14:paraId="21A6C675" w14:textId="77777777" w:rsidR="00843C00" w:rsidRDefault="00843C00" w:rsidP="00F8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D8E9" w14:textId="5EF59410" w:rsidR="00F804A8" w:rsidRDefault="00F804A8">
    <w:pPr>
      <w:pStyle w:val="Footer"/>
    </w:pPr>
  </w:p>
  <w:p w14:paraId="590DCFD1" w14:textId="77777777" w:rsidR="00F804A8" w:rsidRDefault="00F8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B4F2" w14:textId="77777777" w:rsidR="00843C00" w:rsidRDefault="00843C00" w:rsidP="00F804A8">
      <w:pPr>
        <w:spacing w:after="0" w:line="240" w:lineRule="auto"/>
      </w:pPr>
      <w:r>
        <w:separator/>
      </w:r>
    </w:p>
  </w:footnote>
  <w:footnote w:type="continuationSeparator" w:id="0">
    <w:p w14:paraId="57035F96" w14:textId="77777777" w:rsidR="00843C00" w:rsidRDefault="00843C00" w:rsidP="00F80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662F"/>
    <w:multiLevelType w:val="hybridMultilevel"/>
    <w:tmpl w:val="E8DE5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754745"/>
    <w:multiLevelType w:val="hybridMultilevel"/>
    <w:tmpl w:val="186C5C24"/>
    <w:lvl w:ilvl="0" w:tplc="9FE21C9E">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75E34"/>
    <w:multiLevelType w:val="hybridMultilevel"/>
    <w:tmpl w:val="76AAE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871337">
    <w:abstractNumId w:val="2"/>
  </w:num>
  <w:num w:numId="2" w16cid:durableId="383068217">
    <w:abstractNumId w:val="1"/>
  </w:num>
  <w:num w:numId="3" w16cid:durableId="198431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A8"/>
    <w:rsid w:val="00023894"/>
    <w:rsid w:val="000809F8"/>
    <w:rsid w:val="00081D0A"/>
    <w:rsid w:val="00095B9A"/>
    <w:rsid w:val="000F5CE1"/>
    <w:rsid w:val="00126371"/>
    <w:rsid w:val="00137B41"/>
    <w:rsid w:val="00145F36"/>
    <w:rsid w:val="00171B05"/>
    <w:rsid w:val="00196195"/>
    <w:rsid w:val="001D0D63"/>
    <w:rsid w:val="001F76C9"/>
    <w:rsid w:val="00214D30"/>
    <w:rsid w:val="002212D5"/>
    <w:rsid w:val="0022749B"/>
    <w:rsid w:val="0024769A"/>
    <w:rsid w:val="00271F0F"/>
    <w:rsid w:val="0027612B"/>
    <w:rsid w:val="0028389D"/>
    <w:rsid w:val="002C331A"/>
    <w:rsid w:val="002E590A"/>
    <w:rsid w:val="0031479A"/>
    <w:rsid w:val="003155EB"/>
    <w:rsid w:val="003702A3"/>
    <w:rsid w:val="003A0376"/>
    <w:rsid w:val="003C49F0"/>
    <w:rsid w:val="00412F9B"/>
    <w:rsid w:val="00427DAE"/>
    <w:rsid w:val="00432C94"/>
    <w:rsid w:val="00436069"/>
    <w:rsid w:val="00443B15"/>
    <w:rsid w:val="004463BE"/>
    <w:rsid w:val="00456DBC"/>
    <w:rsid w:val="00473E32"/>
    <w:rsid w:val="00476F92"/>
    <w:rsid w:val="00491B2A"/>
    <w:rsid w:val="004B4A9E"/>
    <w:rsid w:val="004C4D17"/>
    <w:rsid w:val="00550AA4"/>
    <w:rsid w:val="0055251B"/>
    <w:rsid w:val="00554133"/>
    <w:rsid w:val="005A4A46"/>
    <w:rsid w:val="005D0D83"/>
    <w:rsid w:val="005E183A"/>
    <w:rsid w:val="005F3D2F"/>
    <w:rsid w:val="00605B3A"/>
    <w:rsid w:val="0064659D"/>
    <w:rsid w:val="006575F5"/>
    <w:rsid w:val="00657DFB"/>
    <w:rsid w:val="0068759A"/>
    <w:rsid w:val="006B496F"/>
    <w:rsid w:val="006C729B"/>
    <w:rsid w:val="006E614F"/>
    <w:rsid w:val="00722B77"/>
    <w:rsid w:val="00734E40"/>
    <w:rsid w:val="00746CFF"/>
    <w:rsid w:val="007533C2"/>
    <w:rsid w:val="00762005"/>
    <w:rsid w:val="0076557C"/>
    <w:rsid w:val="00766C6B"/>
    <w:rsid w:val="007B16B5"/>
    <w:rsid w:val="007B3AEC"/>
    <w:rsid w:val="007C509C"/>
    <w:rsid w:val="007E6A78"/>
    <w:rsid w:val="00803502"/>
    <w:rsid w:val="00827B6B"/>
    <w:rsid w:val="00843C00"/>
    <w:rsid w:val="0086127C"/>
    <w:rsid w:val="00864AC1"/>
    <w:rsid w:val="0087070B"/>
    <w:rsid w:val="00876116"/>
    <w:rsid w:val="00886045"/>
    <w:rsid w:val="008A10C1"/>
    <w:rsid w:val="008B14E1"/>
    <w:rsid w:val="008B68FC"/>
    <w:rsid w:val="008B7F07"/>
    <w:rsid w:val="008C1A52"/>
    <w:rsid w:val="00901984"/>
    <w:rsid w:val="00903F76"/>
    <w:rsid w:val="009053E2"/>
    <w:rsid w:val="00907F36"/>
    <w:rsid w:val="00915043"/>
    <w:rsid w:val="00926CCA"/>
    <w:rsid w:val="00930269"/>
    <w:rsid w:val="00933146"/>
    <w:rsid w:val="009711DF"/>
    <w:rsid w:val="00972639"/>
    <w:rsid w:val="00983ED8"/>
    <w:rsid w:val="009925F2"/>
    <w:rsid w:val="009A218C"/>
    <w:rsid w:val="009B0C20"/>
    <w:rsid w:val="009B2421"/>
    <w:rsid w:val="009B37FC"/>
    <w:rsid w:val="009E2CC1"/>
    <w:rsid w:val="009F2635"/>
    <w:rsid w:val="00A07531"/>
    <w:rsid w:val="00A14B4F"/>
    <w:rsid w:val="00A241A2"/>
    <w:rsid w:val="00A30267"/>
    <w:rsid w:val="00A37069"/>
    <w:rsid w:val="00A43357"/>
    <w:rsid w:val="00A536C7"/>
    <w:rsid w:val="00A81BDD"/>
    <w:rsid w:val="00A83937"/>
    <w:rsid w:val="00AA2110"/>
    <w:rsid w:val="00AB217D"/>
    <w:rsid w:val="00B05A3B"/>
    <w:rsid w:val="00B22C83"/>
    <w:rsid w:val="00B438CF"/>
    <w:rsid w:val="00B47C5F"/>
    <w:rsid w:val="00B810DF"/>
    <w:rsid w:val="00B862B8"/>
    <w:rsid w:val="00B87A21"/>
    <w:rsid w:val="00BC5563"/>
    <w:rsid w:val="00BC6830"/>
    <w:rsid w:val="00BC6FC1"/>
    <w:rsid w:val="00BE3F5D"/>
    <w:rsid w:val="00BE7DA9"/>
    <w:rsid w:val="00BF15F4"/>
    <w:rsid w:val="00BF7F86"/>
    <w:rsid w:val="00C11F9A"/>
    <w:rsid w:val="00C17FBC"/>
    <w:rsid w:val="00C30AD8"/>
    <w:rsid w:val="00C323E6"/>
    <w:rsid w:val="00C641C1"/>
    <w:rsid w:val="00C9413F"/>
    <w:rsid w:val="00CB716E"/>
    <w:rsid w:val="00D12F55"/>
    <w:rsid w:val="00D146FC"/>
    <w:rsid w:val="00D35D48"/>
    <w:rsid w:val="00D435CE"/>
    <w:rsid w:val="00D457E1"/>
    <w:rsid w:val="00D51E92"/>
    <w:rsid w:val="00D615CF"/>
    <w:rsid w:val="00D73661"/>
    <w:rsid w:val="00DB12A1"/>
    <w:rsid w:val="00DC1F0E"/>
    <w:rsid w:val="00DD2BC3"/>
    <w:rsid w:val="00DE0863"/>
    <w:rsid w:val="00DF7001"/>
    <w:rsid w:val="00E50393"/>
    <w:rsid w:val="00E56863"/>
    <w:rsid w:val="00E82C61"/>
    <w:rsid w:val="00EB3422"/>
    <w:rsid w:val="00EC2AA1"/>
    <w:rsid w:val="00EC7A09"/>
    <w:rsid w:val="00EE54D7"/>
    <w:rsid w:val="00EF48FA"/>
    <w:rsid w:val="00F02AC6"/>
    <w:rsid w:val="00F149E6"/>
    <w:rsid w:val="00F15614"/>
    <w:rsid w:val="00F16FF5"/>
    <w:rsid w:val="00F5153F"/>
    <w:rsid w:val="00F804A8"/>
    <w:rsid w:val="00F83B6B"/>
    <w:rsid w:val="00F95087"/>
    <w:rsid w:val="00FB53B7"/>
    <w:rsid w:val="00FE6C7B"/>
    <w:rsid w:val="021D4622"/>
    <w:rsid w:val="04269729"/>
    <w:rsid w:val="07B2DB81"/>
    <w:rsid w:val="0CED2CB0"/>
    <w:rsid w:val="13ECF6BC"/>
    <w:rsid w:val="1CA5A476"/>
    <w:rsid w:val="289ED233"/>
    <w:rsid w:val="28EA190E"/>
    <w:rsid w:val="291A41FC"/>
    <w:rsid w:val="2DFA348B"/>
    <w:rsid w:val="392E331A"/>
    <w:rsid w:val="398221EE"/>
    <w:rsid w:val="3F1FDA01"/>
    <w:rsid w:val="3FFC10BB"/>
    <w:rsid w:val="44BCC0BB"/>
    <w:rsid w:val="4DD38B39"/>
    <w:rsid w:val="51BCBE56"/>
    <w:rsid w:val="52721281"/>
    <w:rsid w:val="5AB7E1FB"/>
    <w:rsid w:val="5B4F01F0"/>
    <w:rsid w:val="5B66701D"/>
    <w:rsid w:val="5BF9326B"/>
    <w:rsid w:val="5E03164F"/>
    <w:rsid w:val="5E84C01F"/>
    <w:rsid w:val="6243FC9D"/>
    <w:rsid w:val="62DDB06D"/>
    <w:rsid w:val="65D0932B"/>
    <w:rsid w:val="68E1CB31"/>
    <w:rsid w:val="6AA58BD7"/>
    <w:rsid w:val="6C8B4702"/>
    <w:rsid w:val="6D341788"/>
    <w:rsid w:val="74639DEE"/>
    <w:rsid w:val="75E7D31D"/>
    <w:rsid w:val="7E00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B92C4"/>
  <w15:chartTrackingRefBased/>
  <w15:docId w15:val="{F7581185-4051-4BEC-86F0-BBFE945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04A8"/>
    <w:rPr>
      <w:sz w:val="16"/>
      <w:szCs w:val="16"/>
    </w:rPr>
  </w:style>
  <w:style w:type="paragraph" w:styleId="CommentText">
    <w:name w:val="annotation text"/>
    <w:basedOn w:val="Normal"/>
    <w:link w:val="CommentTextChar"/>
    <w:uiPriority w:val="99"/>
    <w:unhideWhenUsed/>
    <w:rsid w:val="00F804A8"/>
    <w:pPr>
      <w:spacing w:line="240" w:lineRule="auto"/>
    </w:pPr>
    <w:rPr>
      <w:sz w:val="20"/>
      <w:szCs w:val="20"/>
    </w:rPr>
  </w:style>
  <w:style w:type="character" w:customStyle="1" w:styleId="CommentTextChar">
    <w:name w:val="Comment Text Char"/>
    <w:basedOn w:val="DefaultParagraphFont"/>
    <w:link w:val="CommentText"/>
    <w:uiPriority w:val="99"/>
    <w:rsid w:val="00F804A8"/>
    <w:rPr>
      <w:sz w:val="20"/>
      <w:szCs w:val="20"/>
    </w:rPr>
  </w:style>
  <w:style w:type="paragraph" w:styleId="Header">
    <w:name w:val="header"/>
    <w:basedOn w:val="Normal"/>
    <w:link w:val="HeaderChar"/>
    <w:uiPriority w:val="99"/>
    <w:unhideWhenUsed/>
    <w:rsid w:val="00F80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4A8"/>
  </w:style>
  <w:style w:type="paragraph" w:styleId="Footer">
    <w:name w:val="footer"/>
    <w:basedOn w:val="Normal"/>
    <w:link w:val="FooterChar"/>
    <w:uiPriority w:val="99"/>
    <w:unhideWhenUsed/>
    <w:rsid w:val="00F80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4A8"/>
  </w:style>
  <w:style w:type="paragraph" w:customStyle="1" w:styleId="paragraph">
    <w:name w:val="paragraph"/>
    <w:basedOn w:val="Normal"/>
    <w:rsid w:val="007655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557C"/>
  </w:style>
  <w:style w:type="character" w:customStyle="1" w:styleId="eop">
    <w:name w:val="eop"/>
    <w:basedOn w:val="DefaultParagraphFont"/>
    <w:rsid w:val="0076557C"/>
  </w:style>
  <w:style w:type="paragraph" w:styleId="Revision">
    <w:name w:val="Revision"/>
    <w:hidden/>
    <w:uiPriority w:val="99"/>
    <w:semiHidden/>
    <w:rsid w:val="0076557C"/>
    <w:pPr>
      <w:spacing w:after="0" w:line="240" w:lineRule="auto"/>
    </w:pPr>
  </w:style>
  <w:style w:type="paragraph" w:styleId="ListParagraph">
    <w:name w:val="List Paragraph"/>
    <w:basedOn w:val="Normal"/>
    <w:uiPriority w:val="34"/>
    <w:qFormat/>
    <w:rsid w:val="005F3D2F"/>
    <w:pPr>
      <w:ind w:left="720"/>
      <w:contextualSpacing/>
    </w:pPr>
  </w:style>
  <w:style w:type="paragraph" w:styleId="CommentSubject">
    <w:name w:val="annotation subject"/>
    <w:basedOn w:val="CommentText"/>
    <w:next w:val="CommentText"/>
    <w:link w:val="CommentSubjectChar"/>
    <w:uiPriority w:val="99"/>
    <w:semiHidden/>
    <w:unhideWhenUsed/>
    <w:rsid w:val="005D0D83"/>
    <w:rPr>
      <w:b/>
      <w:bCs/>
    </w:rPr>
  </w:style>
  <w:style w:type="character" w:customStyle="1" w:styleId="CommentSubjectChar">
    <w:name w:val="Comment Subject Char"/>
    <w:basedOn w:val="CommentTextChar"/>
    <w:link w:val="CommentSubject"/>
    <w:uiPriority w:val="99"/>
    <w:semiHidden/>
    <w:rsid w:val="005D0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7191">
      <w:bodyDiv w:val="1"/>
      <w:marLeft w:val="0"/>
      <w:marRight w:val="0"/>
      <w:marTop w:val="0"/>
      <w:marBottom w:val="0"/>
      <w:divBdr>
        <w:top w:val="none" w:sz="0" w:space="0" w:color="auto"/>
        <w:left w:val="none" w:sz="0" w:space="0" w:color="auto"/>
        <w:bottom w:val="none" w:sz="0" w:space="0" w:color="auto"/>
        <w:right w:val="none" w:sz="0" w:space="0" w:color="auto"/>
      </w:divBdr>
      <w:divsChild>
        <w:div w:id="2121799615">
          <w:marLeft w:val="0"/>
          <w:marRight w:val="0"/>
          <w:marTop w:val="0"/>
          <w:marBottom w:val="0"/>
          <w:divBdr>
            <w:top w:val="none" w:sz="0" w:space="0" w:color="auto"/>
            <w:left w:val="none" w:sz="0" w:space="0" w:color="auto"/>
            <w:bottom w:val="none" w:sz="0" w:space="0" w:color="auto"/>
            <w:right w:val="none" w:sz="0" w:space="0" w:color="auto"/>
          </w:divBdr>
        </w:div>
        <w:div w:id="94257258">
          <w:marLeft w:val="0"/>
          <w:marRight w:val="0"/>
          <w:marTop w:val="0"/>
          <w:marBottom w:val="0"/>
          <w:divBdr>
            <w:top w:val="none" w:sz="0" w:space="0" w:color="auto"/>
            <w:left w:val="none" w:sz="0" w:space="0" w:color="auto"/>
            <w:bottom w:val="none" w:sz="0" w:space="0" w:color="auto"/>
            <w:right w:val="none" w:sz="0" w:space="0" w:color="auto"/>
          </w:divBdr>
        </w:div>
        <w:div w:id="801651706">
          <w:marLeft w:val="0"/>
          <w:marRight w:val="0"/>
          <w:marTop w:val="0"/>
          <w:marBottom w:val="0"/>
          <w:divBdr>
            <w:top w:val="none" w:sz="0" w:space="0" w:color="auto"/>
            <w:left w:val="none" w:sz="0" w:space="0" w:color="auto"/>
            <w:bottom w:val="none" w:sz="0" w:space="0" w:color="auto"/>
            <w:right w:val="none" w:sz="0" w:space="0" w:color="auto"/>
          </w:divBdr>
        </w:div>
        <w:div w:id="1834758183">
          <w:marLeft w:val="0"/>
          <w:marRight w:val="0"/>
          <w:marTop w:val="0"/>
          <w:marBottom w:val="0"/>
          <w:divBdr>
            <w:top w:val="none" w:sz="0" w:space="0" w:color="auto"/>
            <w:left w:val="none" w:sz="0" w:space="0" w:color="auto"/>
            <w:bottom w:val="none" w:sz="0" w:space="0" w:color="auto"/>
            <w:right w:val="none" w:sz="0" w:space="0" w:color="auto"/>
          </w:divBdr>
        </w:div>
        <w:div w:id="145825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54116-5ED3-4539-8242-A26F2624F9F6}"/>
</file>

<file path=customXml/itemProps2.xml><?xml version="1.0" encoding="utf-8"?>
<ds:datastoreItem xmlns:ds="http://schemas.openxmlformats.org/officeDocument/2006/customXml" ds:itemID="{02C6EA87-3F32-4D94-960E-41A6D796E652}">
  <ds:schemaRefs>
    <ds:schemaRef ds:uri="http://schemas.microsoft.com/office/2006/metadata/properties"/>
    <ds:schemaRef ds:uri="http://schemas.microsoft.com/office/infopath/2007/PartnerControls"/>
    <ds:schemaRef ds:uri="fb421853-688c-4895-9bf8-6bc14ea16dd3"/>
  </ds:schemaRefs>
</ds:datastoreItem>
</file>

<file path=customXml/itemProps3.xml><?xml version="1.0" encoding="utf-8"?>
<ds:datastoreItem xmlns:ds="http://schemas.openxmlformats.org/officeDocument/2006/customXml" ds:itemID="{142FA7A2-80A2-4262-BF6B-7C2E3D05C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5822</Characters>
  <Application>Microsoft Office Word</Application>
  <DocSecurity>0</DocSecurity>
  <Lines>48</Lines>
  <Paragraphs>13</Paragraphs>
  <ScaleCrop>false</ScaleCrop>
  <Company>Northants Unitary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Kent</dc:creator>
  <cp:keywords/>
  <dc:description/>
  <cp:lastModifiedBy>Sharon Grimshaw</cp:lastModifiedBy>
  <cp:revision>2</cp:revision>
  <dcterms:created xsi:type="dcterms:W3CDTF">2024-10-23T12:06:00Z</dcterms:created>
  <dcterms:modified xsi:type="dcterms:W3CDTF">2024-10-23T12:06:00Z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