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4210" w14:textId="77777777" w:rsidR="008336E1" w:rsidRPr="005E43FA" w:rsidRDefault="008336E1" w:rsidP="008336E1">
      <w:pPr>
        <w:autoSpaceDE w:val="0"/>
        <w:autoSpaceDN w:val="0"/>
        <w:adjustRightInd w:val="0"/>
        <w:jc w:val="right"/>
        <w:rPr>
          <w:rFonts w:cs="Arial"/>
          <w:b/>
          <w:bCs/>
          <w:color w:val="244D7A"/>
          <w:sz w:val="32"/>
          <w:szCs w:val="32"/>
          <w:lang w:eastAsia="en-GB"/>
        </w:rPr>
      </w:pPr>
      <w:r>
        <w:rPr>
          <w:rFonts w:cs="Arial"/>
          <w:b/>
          <w:bCs/>
          <w:color w:val="244D7A"/>
          <w:sz w:val="32"/>
          <w:szCs w:val="32"/>
          <w:lang w:eastAsia="en-GB"/>
        </w:rPr>
        <w:t>Cambridge</w:t>
      </w:r>
      <w:r w:rsidRPr="005E43FA">
        <w:rPr>
          <w:rFonts w:cs="Arial"/>
          <w:b/>
          <w:bCs/>
          <w:color w:val="244D7A"/>
          <w:sz w:val="32"/>
          <w:szCs w:val="32"/>
          <w:lang w:eastAsia="en-GB"/>
        </w:rPr>
        <w:t>shire</w:t>
      </w:r>
    </w:p>
    <w:p w14:paraId="74F2E267" w14:textId="1C1080D3" w:rsidR="008336E1" w:rsidRPr="008336E1" w:rsidRDefault="008336E1" w:rsidP="008336E1">
      <w:pPr>
        <w:autoSpaceDE w:val="0"/>
        <w:autoSpaceDN w:val="0"/>
        <w:adjustRightInd w:val="0"/>
        <w:jc w:val="right"/>
        <w:rPr>
          <w:rFonts w:cs="Arial"/>
          <w:bCs/>
          <w:color w:val="244D7A"/>
          <w:sz w:val="32"/>
          <w:szCs w:val="32"/>
          <w:lang w:eastAsia="en-GB"/>
        </w:rPr>
      </w:pPr>
      <w:r w:rsidRPr="005E43FA">
        <w:rPr>
          <w:rFonts w:cs="Arial"/>
          <w:bCs/>
          <w:color w:val="244D7A"/>
          <w:sz w:val="32"/>
          <w:szCs w:val="32"/>
          <w:lang w:eastAsia="en-GB"/>
        </w:rPr>
        <w:t>Pension Fund</w:t>
      </w:r>
    </w:p>
    <w:p w14:paraId="24E46FB2" w14:textId="3F0A77D9" w:rsidR="008336E1" w:rsidRPr="007C3E08" w:rsidRDefault="008336E1" w:rsidP="002E5D53">
      <w:pPr>
        <w:pStyle w:val="Heading1"/>
        <w:rPr>
          <w:lang w:eastAsia="en-GB"/>
        </w:rPr>
      </w:pPr>
      <w:r>
        <w:rPr>
          <w:lang w:eastAsia="en-GB"/>
        </w:rPr>
        <w:t>S</w:t>
      </w:r>
      <w:r w:rsidRPr="002711D3">
        <w:rPr>
          <w:lang w:eastAsia="en-GB"/>
        </w:rPr>
        <w:t xml:space="preserve">tatement of policy on </w:t>
      </w:r>
      <w:r w:rsidRPr="007C3E08">
        <w:rPr>
          <w:lang w:eastAsia="en-GB"/>
        </w:rPr>
        <w:t xml:space="preserve">Administering authority discretions </w:t>
      </w:r>
    </w:p>
    <w:p w14:paraId="6A9DD741" w14:textId="77777777" w:rsidR="008336E1" w:rsidRPr="007C3E08" w:rsidRDefault="008336E1" w:rsidP="008336E1">
      <w:pPr>
        <w:jc w:val="left"/>
        <w:rPr>
          <w:rFonts w:asciiTheme="minorHAnsi" w:hAnsiTheme="minorHAnsi" w:cstheme="minorHAnsi"/>
          <w:b/>
          <w:color w:val="61207F"/>
          <w:szCs w:val="24"/>
        </w:rPr>
      </w:pPr>
      <w:r w:rsidRPr="007C3E08">
        <w:rPr>
          <w:rFonts w:asciiTheme="minorHAnsi" w:hAnsiTheme="minorHAnsi" w:cstheme="minorHAnsi"/>
          <w:b/>
          <w:color w:val="61207F"/>
          <w:szCs w:val="24"/>
        </w:rPr>
        <w:t>Key strategies and policies</w:t>
      </w:r>
    </w:p>
    <w:p w14:paraId="4457BF6A" w14:textId="77777777" w:rsidR="008336E1" w:rsidRPr="005E43FA" w:rsidRDefault="008336E1" w:rsidP="008336E1">
      <w:pPr>
        <w:jc w:val="left"/>
        <w:rPr>
          <w:rFonts w:asciiTheme="minorHAnsi" w:hAnsiTheme="minorHAnsi" w:cstheme="minorHAnsi"/>
          <w:sz w:val="22"/>
          <w:szCs w:val="22"/>
        </w:rPr>
      </w:pPr>
    </w:p>
    <w:tbl>
      <w:tblPr>
        <w:tblStyle w:val="TableGrid"/>
        <w:tblW w:w="14978" w:type="dxa"/>
        <w:tblInd w:w="137" w:type="dxa"/>
        <w:tblLayout w:type="fixed"/>
        <w:tblLook w:val="04A0" w:firstRow="1" w:lastRow="0" w:firstColumn="1" w:lastColumn="0" w:noHBand="0" w:noVBand="1"/>
        <w:tblCaption w:val="Key strategies and policies discretions"/>
      </w:tblPr>
      <w:tblGrid>
        <w:gridCol w:w="2126"/>
        <w:gridCol w:w="8222"/>
        <w:gridCol w:w="4630"/>
      </w:tblGrid>
      <w:tr w:rsidR="008336E1" w:rsidRPr="005E43FA" w14:paraId="12196525" w14:textId="77777777" w:rsidTr="00DE440C">
        <w:trPr>
          <w:tblHeader/>
        </w:trPr>
        <w:tc>
          <w:tcPr>
            <w:tcW w:w="2126" w:type="dxa"/>
            <w:shd w:val="clear" w:color="auto" w:fill="244D7A"/>
          </w:tcPr>
          <w:p w14:paraId="75572770" w14:textId="77777777" w:rsidR="008336E1" w:rsidRPr="005E43FA" w:rsidRDefault="008336E1" w:rsidP="00DE440C">
            <w:pPr>
              <w:rPr>
                <w:rFonts w:asciiTheme="minorHAnsi" w:hAnsiTheme="minorHAnsi" w:cstheme="minorHAnsi"/>
                <w:b/>
                <w:color w:val="FFFFFF" w:themeColor="background1"/>
                <w:sz w:val="22"/>
                <w:szCs w:val="22"/>
              </w:rPr>
            </w:pPr>
            <w:r w:rsidRPr="005E43FA">
              <w:rPr>
                <w:rFonts w:asciiTheme="minorHAnsi" w:hAnsiTheme="minorHAnsi" w:cstheme="minorHAnsi"/>
                <w:b/>
                <w:color w:val="FFFFFF" w:themeColor="background1"/>
                <w:sz w:val="22"/>
                <w:szCs w:val="22"/>
              </w:rPr>
              <w:t>Regulation no.</w:t>
            </w:r>
          </w:p>
          <w:p w14:paraId="2B90DD0A" w14:textId="77777777" w:rsidR="008336E1" w:rsidRPr="005E43FA" w:rsidRDefault="008336E1" w:rsidP="00DE440C">
            <w:pPr>
              <w:rPr>
                <w:rFonts w:asciiTheme="minorHAnsi" w:hAnsiTheme="minorHAnsi" w:cstheme="minorHAnsi"/>
                <w:b/>
                <w:color w:val="FFFFFF" w:themeColor="background1"/>
                <w:sz w:val="22"/>
                <w:szCs w:val="22"/>
              </w:rPr>
            </w:pPr>
          </w:p>
        </w:tc>
        <w:tc>
          <w:tcPr>
            <w:tcW w:w="8222" w:type="dxa"/>
            <w:shd w:val="clear" w:color="auto" w:fill="244D7A"/>
          </w:tcPr>
          <w:p w14:paraId="6F7C8B17" w14:textId="77777777" w:rsidR="008336E1" w:rsidRPr="005E43FA" w:rsidRDefault="008336E1" w:rsidP="00DE440C">
            <w:pPr>
              <w:rPr>
                <w:rFonts w:asciiTheme="minorHAnsi" w:hAnsiTheme="minorHAnsi" w:cstheme="minorHAnsi"/>
                <w:color w:val="FFFFFF" w:themeColor="background1"/>
                <w:sz w:val="22"/>
                <w:szCs w:val="22"/>
              </w:rPr>
            </w:pPr>
            <w:r w:rsidRPr="005E43FA">
              <w:rPr>
                <w:rFonts w:asciiTheme="minorHAnsi" w:hAnsiTheme="minorHAnsi" w:cstheme="minorHAnsi"/>
                <w:b/>
                <w:color w:val="FFFFFF" w:themeColor="background1"/>
                <w:sz w:val="22"/>
                <w:szCs w:val="22"/>
              </w:rPr>
              <w:t>Description of discretion</w:t>
            </w:r>
          </w:p>
        </w:tc>
        <w:tc>
          <w:tcPr>
            <w:tcW w:w="4630" w:type="dxa"/>
            <w:shd w:val="clear" w:color="auto" w:fill="244D7A"/>
          </w:tcPr>
          <w:p w14:paraId="17F0F5FB" w14:textId="77777777" w:rsidR="008336E1" w:rsidRPr="005E43FA" w:rsidRDefault="008336E1" w:rsidP="00DE440C">
            <w:pPr>
              <w:rPr>
                <w:rFonts w:asciiTheme="minorHAnsi" w:hAnsiTheme="minorHAnsi" w:cstheme="minorHAnsi"/>
                <w:color w:val="FFFFFF" w:themeColor="background1"/>
                <w:sz w:val="22"/>
                <w:szCs w:val="22"/>
              </w:rPr>
            </w:pPr>
            <w:r w:rsidRPr="005E43FA">
              <w:rPr>
                <w:rFonts w:asciiTheme="minorHAnsi" w:hAnsiTheme="minorHAnsi" w:cstheme="minorHAnsi"/>
                <w:b/>
                <w:color w:val="FFFFFF" w:themeColor="background1"/>
                <w:sz w:val="22"/>
                <w:szCs w:val="22"/>
                <w:lang w:eastAsia="en-GB"/>
              </w:rPr>
              <w:t>Administering authority policy</w:t>
            </w:r>
          </w:p>
        </w:tc>
      </w:tr>
      <w:tr w:rsidR="008336E1" w:rsidRPr="005E43FA" w14:paraId="40A7ECCF" w14:textId="77777777" w:rsidTr="00DE440C">
        <w:tc>
          <w:tcPr>
            <w:tcW w:w="2126" w:type="dxa"/>
          </w:tcPr>
          <w:p w14:paraId="7349F070" w14:textId="77777777" w:rsidR="008336E1" w:rsidRPr="005E43FA" w:rsidRDefault="003E65FB" w:rsidP="00DE440C">
            <w:pPr>
              <w:pStyle w:val="BodyTextGrey"/>
              <w:spacing w:after="0"/>
              <w:rPr>
                <w:rFonts w:asciiTheme="minorHAnsi" w:hAnsiTheme="minorHAnsi" w:cstheme="minorHAnsi"/>
                <w:iCs w:val="0"/>
                <w:color w:val="auto"/>
                <w:sz w:val="22"/>
                <w:szCs w:val="22"/>
              </w:rPr>
            </w:pPr>
            <w:hyperlink r:id="rId8" w:anchor="r55" w:history="1">
              <w:r w:rsidR="008336E1" w:rsidRPr="005E43FA">
                <w:rPr>
                  <w:rStyle w:val="Hyperlink"/>
                  <w:rFonts w:asciiTheme="minorHAnsi" w:hAnsiTheme="minorHAnsi" w:cstheme="minorHAnsi"/>
                  <w:b/>
                  <w:sz w:val="22"/>
                  <w:szCs w:val="22"/>
                </w:rPr>
                <w:t>R 55</w:t>
              </w:r>
            </w:hyperlink>
          </w:p>
          <w:p w14:paraId="7699FB22"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rPr>
              <w:t>Governance compliance statement</w:t>
            </w:r>
          </w:p>
          <w:p w14:paraId="0C4450B3" w14:textId="77777777" w:rsidR="008336E1" w:rsidRPr="005E43FA" w:rsidRDefault="008336E1" w:rsidP="00DE440C">
            <w:pPr>
              <w:jc w:val="left"/>
              <w:rPr>
                <w:rFonts w:asciiTheme="minorHAnsi" w:hAnsiTheme="minorHAnsi" w:cstheme="minorHAnsi"/>
                <w:b/>
                <w:sz w:val="22"/>
                <w:szCs w:val="22"/>
              </w:rPr>
            </w:pPr>
          </w:p>
        </w:tc>
        <w:tc>
          <w:tcPr>
            <w:tcW w:w="8222" w:type="dxa"/>
          </w:tcPr>
          <w:p w14:paraId="33D8948E"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Governance Compliance Statement must state whether the administering authority delegates its function or part of its function in relation to maintaining a pension fund to a committee, a sub-</w:t>
            </w:r>
            <w:proofErr w:type="gramStart"/>
            <w:r w:rsidRPr="005E43FA">
              <w:rPr>
                <w:rFonts w:asciiTheme="minorHAnsi" w:hAnsiTheme="minorHAnsi" w:cstheme="minorHAnsi"/>
                <w:iCs w:val="0"/>
                <w:color w:val="auto"/>
                <w:sz w:val="22"/>
                <w:szCs w:val="22"/>
              </w:rPr>
              <w:t>committee</w:t>
            </w:r>
            <w:proofErr w:type="gramEnd"/>
            <w:r w:rsidRPr="005E43FA">
              <w:rPr>
                <w:rFonts w:asciiTheme="minorHAnsi" w:hAnsiTheme="minorHAnsi" w:cstheme="minorHAnsi"/>
                <w:iCs w:val="0"/>
                <w:color w:val="auto"/>
                <w:sz w:val="22"/>
                <w:szCs w:val="22"/>
              </w:rPr>
              <w:t xml:space="preserve"> or an officer of the administering authority.</w:t>
            </w:r>
          </w:p>
          <w:p w14:paraId="16C7E7E7"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If the administering authority does so delegate, the statement must include:</w:t>
            </w:r>
          </w:p>
          <w:p w14:paraId="0E183401" w14:textId="77777777" w:rsidR="008336E1" w:rsidRPr="005E43FA" w:rsidRDefault="008336E1" w:rsidP="00DE440C">
            <w:pPr>
              <w:pStyle w:val="BodyTextGrey"/>
              <w:numPr>
                <w:ilvl w:val="0"/>
                <w:numId w:val="3"/>
              </w:numPr>
              <w:spacing w:after="0"/>
              <w:ind w:left="321" w:hanging="321"/>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the terms, structure and operational procedures appertaining to the </w:t>
            </w:r>
            <w:proofErr w:type="gramStart"/>
            <w:r w:rsidRPr="005E43FA">
              <w:rPr>
                <w:rFonts w:asciiTheme="minorHAnsi" w:hAnsiTheme="minorHAnsi" w:cstheme="minorHAnsi"/>
                <w:color w:val="auto"/>
                <w:sz w:val="22"/>
                <w:szCs w:val="22"/>
              </w:rPr>
              <w:t>delegation;</w:t>
            </w:r>
            <w:proofErr w:type="gramEnd"/>
            <w:r w:rsidRPr="005E43FA">
              <w:rPr>
                <w:rFonts w:asciiTheme="minorHAnsi" w:hAnsiTheme="minorHAnsi" w:cstheme="minorHAnsi"/>
                <w:color w:val="auto"/>
                <w:sz w:val="22"/>
                <w:szCs w:val="22"/>
              </w:rPr>
              <w:t xml:space="preserve"> </w:t>
            </w:r>
          </w:p>
          <w:p w14:paraId="518FCED9" w14:textId="77777777" w:rsidR="008336E1" w:rsidRPr="005E43FA" w:rsidRDefault="008336E1" w:rsidP="00DE440C">
            <w:pPr>
              <w:pStyle w:val="BodyTextGrey"/>
              <w:numPr>
                <w:ilvl w:val="0"/>
                <w:numId w:val="3"/>
              </w:numPr>
              <w:spacing w:after="0"/>
              <w:ind w:left="321" w:hanging="321"/>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the frequency of any committee or sub-committee meetings, whether such a committee or sub-committee includes representatives of Scheme employers or members and, if so, whether they have voting </w:t>
            </w:r>
            <w:proofErr w:type="gramStart"/>
            <w:r w:rsidRPr="005E43FA">
              <w:rPr>
                <w:rFonts w:asciiTheme="minorHAnsi" w:hAnsiTheme="minorHAnsi" w:cstheme="minorHAnsi"/>
                <w:color w:val="auto"/>
                <w:sz w:val="22"/>
                <w:szCs w:val="22"/>
              </w:rPr>
              <w:t>rights;</w:t>
            </w:r>
            <w:proofErr w:type="gramEnd"/>
          </w:p>
          <w:p w14:paraId="14FF356C" w14:textId="77777777" w:rsidR="008336E1" w:rsidRPr="005E43FA" w:rsidRDefault="008336E1" w:rsidP="00DE440C">
            <w:pPr>
              <w:pStyle w:val="BodyTextGrey"/>
              <w:numPr>
                <w:ilvl w:val="0"/>
                <w:numId w:val="3"/>
              </w:numPr>
              <w:spacing w:after="0"/>
              <w:ind w:left="321" w:hanging="321"/>
              <w:rPr>
                <w:rFonts w:asciiTheme="minorHAnsi" w:hAnsiTheme="minorHAnsi" w:cstheme="minorHAnsi"/>
                <w:b/>
                <w:color w:val="auto"/>
                <w:sz w:val="22"/>
                <w:szCs w:val="22"/>
              </w:rPr>
            </w:pPr>
            <w:r w:rsidRPr="005E43FA">
              <w:rPr>
                <w:rFonts w:asciiTheme="minorHAnsi" w:hAnsiTheme="minorHAnsi" w:cstheme="minorHAnsi"/>
                <w:iCs w:val="0"/>
                <w:color w:val="auto"/>
                <w:sz w:val="22"/>
                <w:szCs w:val="22"/>
              </w:rPr>
              <w:t>the extent to which a delegation, or the absence of a delegation, complies with Secretary of State guidance and, to the extent it does not so comply, state the reasons for not complying; and</w:t>
            </w:r>
          </w:p>
          <w:p w14:paraId="1DB13ADE" w14:textId="77777777" w:rsidR="008336E1" w:rsidRPr="005E43FA" w:rsidRDefault="008336E1" w:rsidP="00DE440C">
            <w:pPr>
              <w:pStyle w:val="BodyTextGrey"/>
              <w:numPr>
                <w:ilvl w:val="0"/>
                <w:numId w:val="3"/>
              </w:numPr>
              <w:spacing w:after="0"/>
              <w:ind w:left="321" w:hanging="321"/>
              <w:rPr>
                <w:rFonts w:asciiTheme="minorHAnsi" w:hAnsiTheme="minorHAnsi" w:cstheme="minorHAnsi"/>
                <w:b/>
                <w:color w:val="auto"/>
                <w:sz w:val="22"/>
                <w:szCs w:val="22"/>
              </w:rPr>
            </w:pPr>
            <w:r w:rsidRPr="005E43FA">
              <w:rPr>
                <w:rFonts w:asciiTheme="minorHAnsi" w:hAnsiTheme="minorHAnsi" w:cstheme="minorHAnsi"/>
                <w:iCs w:val="0"/>
                <w:color w:val="auto"/>
                <w:sz w:val="22"/>
                <w:szCs w:val="22"/>
              </w:rPr>
              <w:t>the terms, structure and operational procedures appertaining to the local pension board.</w:t>
            </w:r>
          </w:p>
        </w:tc>
        <w:tc>
          <w:tcPr>
            <w:tcW w:w="4630" w:type="dxa"/>
          </w:tcPr>
          <w:p w14:paraId="332C06D4" w14:textId="77777777" w:rsidR="008336E1" w:rsidRPr="005E43FA" w:rsidRDefault="008336E1"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 xml:space="preserve">See our latest </w:t>
            </w:r>
            <w:r w:rsidRPr="007C3E08">
              <w:rPr>
                <w:rFonts w:asciiTheme="minorHAnsi" w:hAnsiTheme="minorHAnsi" w:cstheme="minorHAnsi"/>
                <w:iCs w:val="0"/>
                <w:color w:val="auto"/>
                <w:sz w:val="22"/>
                <w:szCs w:val="22"/>
              </w:rPr>
              <w:t>Governance Compliance Statement</w:t>
            </w:r>
            <w:r>
              <w:rPr>
                <w:rFonts w:asciiTheme="minorHAnsi" w:hAnsiTheme="minorHAnsi" w:cstheme="minorHAnsi"/>
                <w:iCs w:val="0"/>
                <w:color w:val="auto"/>
                <w:sz w:val="22"/>
                <w:szCs w:val="22"/>
              </w:rPr>
              <w:t xml:space="preserve"> on </w:t>
            </w:r>
            <w:hyperlink r:id="rId9" w:history="1">
              <w:r w:rsidRPr="00AA59BA">
                <w:rPr>
                  <w:rStyle w:val="Hyperlink"/>
                  <w:rFonts w:asciiTheme="minorHAnsi" w:hAnsiTheme="minorHAnsi" w:cstheme="minorHAnsi"/>
                  <w:iCs w:val="0"/>
                  <w:sz w:val="22"/>
                  <w:szCs w:val="22"/>
                </w:rPr>
                <w:t>the key documents page of our website</w:t>
              </w:r>
            </w:hyperlink>
            <w:r>
              <w:rPr>
                <w:rFonts w:asciiTheme="minorHAnsi" w:hAnsiTheme="minorHAnsi" w:cstheme="minorHAnsi"/>
                <w:iCs w:val="0"/>
                <w:color w:val="auto"/>
                <w:sz w:val="22"/>
                <w:szCs w:val="22"/>
              </w:rPr>
              <w:t>.</w:t>
            </w:r>
          </w:p>
          <w:p w14:paraId="3B0EC4FD" w14:textId="77777777" w:rsidR="008336E1" w:rsidRPr="005E43FA" w:rsidRDefault="008336E1" w:rsidP="00DE440C">
            <w:pPr>
              <w:pStyle w:val="BodyTextGrey"/>
              <w:spacing w:after="0"/>
              <w:rPr>
                <w:rFonts w:asciiTheme="minorHAnsi" w:hAnsiTheme="minorHAnsi" w:cstheme="minorHAnsi"/>
                <w:b/>
                <w:sz w:val="22"/>
                <w:szCs w:val="22"/>
                <w:lang w:eastAsia="en-GB"/>
              </w:rPr>
            </w:pPr>
          </w:p>
        </w:tc>
      </w:tr>
      <w:tr w:rsidR="008336E1" w:rsidRPr="005E43FA" w14:paraId="7A70A371" w14:textId="77777777" w:rsidTr="00DE440C">
        <w:tc>
          <w:tcPr>
            <w:tcW w:w="2126" w:type="dxa"/>
          </w:tcPr>
          <w:p w14:paraId="0534A54F" w14:textId="77777777" w:rsidR="008336E1" w:rsidRPr="005E43FA" w:rsidRDefault="003E65FB" w:rsidP="00DE440C">
            <w:pPr>
              <w:pStyle w:val="BodyTextGrey"/>
              <w:spacing w:after="0"/>
              <w:rPr>
                <w:rFonts w:asciiTheme="minorHAnsi" w:hAnsiTheme="minorHAnsi" w:cstheme="minorHAnsi"/>
                <w:b/>
                <w:color w:val="auto"/>
                <w:sz w:val="22"/>
                <w:szCs w:val="22"/>
              </w:rPr>
            </w:pPr>
            <w:hyperlink r:id="rId10" w:anchor="r58" w:history="1">
              <w:r w:rsidR="008336E1" w:rsidRPr="005E43FA">
                <w:rPr>
                  <w:rStyle w:val="Hyperlink"/>
                  <w:rFonts w:asciiTheme="minorHAnsi" w:hAnsiTheme="minorHAnsi" w:cstheme="minorHAnsi"/>
                  <w:b/>
                  <w:sz w:val="22"/>
                  <w:szCs w:val="22"/>
                </w:rPr>
                <w:t>R 58</w:t>
              </w:r>
            </w:hyperlink>
          </w:p>
          <w:p w14:paraId="4FB66E96" w14:textId="77777777" w:rsidR="008336E1" w:rsidRPr="005E43FA" w:rsidRDefault="008336E1" w:rsidP="00DE440C">
            <w:pPr>
              <w:jc w:val="left"/>
              <w:rPr>
                <w:rFonts w:asciiTheme="minorHAnsi" w:hAnsiTheme="minorHAnsi" w:cstheme="minorHAnsi"/>
                <w:b/>
                <w:sz w:val="22"/>
                <w:szCs w:val="22"/>
              </w:rPr>
            </w:pPr>
            <w:r w:rsidRPr="005E43FA">
              <w:rPr>
                <w:rFonts w:asciiTheme="minorHAnsi" w:hAnsiTheme="minorHAnsi" w:cstheme="minorHAnsi"/>
                <w:iCs/>
                <w:sz w:val="22"/>
                <w:szCs w:val="22"/>
              </w:rPr>
              <w:t>Funding strategy</w:t>
            </w:r>
          </w:p>
        </w:tc>
        <w:tc>
          <w:tcPr>
            <w:tcW w:w="8222" w:type="dxa"/>
          </w:tcPr>
          <w:p w14:paraId="24BD54C0" w14:textId="77777777" w:rsidR="008336E1" w:rsidRPr="005E43FA" w:rsidRDefault="008336E1" w:rsidP="00DE440C">
            <w:pPr>
              <w:jc w:val="left"/>
              <w:rPr>
                <w:rFonts w:asciiTheme="minorHAnsi" w:hAnsiTheme="minorHAnsi" w:cstheme="minorHAnsi"/>
                <w:b/>
                <w:sz w:val="22"/>
                <w:szCs w:val="22"/>
              </w:rPr>
            </w:pPr>
            <w:r w:rsidRPr="005E43FA">
              <w:rPr>
                <w:rFonts w:asciiTheme="minorHAnsi" w:hAnsiTheme="minorHAnsi" w:cstheme="minorHAnsi"/>
                <w:iCs/>
                <w:sz w:val="22"/>
                <w:szCs w:val="22"/>
              </w:rPr>
              <w:t>Decide on Funding Strategy for inclusion in funding strategy statement.</w:t>
            </w:r>
          </w:p>
        </w:tc>
        <w:tc>
          <w:tcPr>
            <w:tcW w:w="4630" w:type="dxa"/>
          </w:tcPr>
          <w:p w14:paraId="0E68FE94" w14:textId="77777777" w:rsidR="008336E1" w:rsidRPr="005E43FA" w:rsidRDefault="008336E1"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 xml:space="preserve">See our latest </w:t>
            </w:r>
            <w:r w:rsidRPr="005E43FA">
              <w:rPr>
                <w:rFonts w:asciiTheme="minorHAnsi" w:hAnsiTheme="minorHAnsi" w:cstheme="minorHAnsi"/>
                <w:iCs w:val="0"/>
                <w:color w:val="auto"/>
                <w:sz w:val="22"/>
                <w:szCs w:val="22"/>
              </w:rPr>
              <w:t xml:space="preserve">Funding Strategy Statement </w:t>
            </w:r>
            <w:r>
              <w:rPr>
                <w:rFonts w:asciiTheme="minorHAnsi" w:hAnsiTheme="minorHAnsi" w:cstheme="minorHAnsi"/>
                <w:iCs w:val="0"/>
                <w:color w:val="auto"/>
                <w:sz w:val="22"/>
                <w:szCs w:val="22"/>
              </w:rPr>
              <w:t xml:space="preserve">on the </w:t>
            </w:r>
            <w:hyperlink r:id="rId11"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p w14:paraId="6CFB2969" w14:textId="77777777" w:rsidR="008336E1" w:rsidRPr="005E43FA" w:rsidRDefault="008336E1" w:rsidP="00DE440C">
            <w:pPr>
              <w:pStyle w:val="BodyTextGrey"/>
              <w:spacing w:after="0"/>
              <w:rPr>
                <w:rFonts w:asciiTheme="minorHAnsi" w:hAnsiTheme="minorHAnsi" w:cstheme="minorHAnsi"/>
                <w:b/>
                <w:sz w:val="22"/>
                <w:szCs w:val="22"/>
                <w:lang w:eastAsia="en-GB"/>
              </w:rPr>
            </w:pPr>
          </w:p>
        </w:tc>
      </w:tr>
      <w:tr w:rsidR="008336E1" w:rsidRPr="005E43FA" w14:paraId="0DA9CD9E" w14:textId="77777777" w:rsidTr="00DE440C">
        <w:trPr>
          <w:trHeight w:val="2258"/>
        </w:trPr>
        <w:tc>
          <w:tcPr>
            <w:tcW w:w="2126" w:type="dxa"/>
          </w:tcPr>
          <w:p w14:paraId="4E3B2175" w14:textId="77777777" w:rsidR="008336E1" w:rsidRPr="005E43FA" w:rsidRDefault="003E65FB" w:rsidP="00DE440C">
            <w:pPr>
              <w:pStyle w:val="BodyTextGrey"/>
              <w:spacing w:after="0"/>
              <w:rPr>
                <w:rFonts w:asciiTheme="minorHAnsi" w:hAnsiTheme="minorHAnsi" w:cstheme="minorHAnsi"/>
                <w:iCs w:val="0"/>
                <w:color w:val="auto"/>
                <w:sz w:val="22"/>
                <w:szCs w:val="22"/>
              </w:rPr>
            </w:pPr>
            <w:hyperlink r:id="rId12" w:anchor="r59" w:history="1">
              <w:r w:rsidR="008336E1" w:rsidRPr="005E43FA">
                <w:rPr>
                  <w:rStyle w:val="Hyperlink"/>
                  <w:rFonts w:asciiTheme="minorHAnsi" w:hAnsiTheme="minorHAnsi" w:cstheme="minorHAnsi"/>
                  <w:b/>
                  <w:sz w:val="22"/>
                  <w:szCs w:val="22"/>
                </w:rPr>
                <w:t>R 59(1) and (2)</w:t>
              </w:r>
            </w:hyperlink>
          </w:p>
          <w:p w14:paraId="4D7F65A3" w14:textId="77777777" w:rsidR="008336E1" w:rsidRPr="005E43FA" w:rsidRDefault="008336E1" w:rsidP="00DE440C">
            <w:pPr>
              <w:jc w:val="left"/>
              <w:rPr>
                <w:rFonts w:asciiTheme="minorHAnsi" w:hAnsiTheme="minorHAnsi" w:cstheme="minorHAnsi"/>
                <w:b/>
                <w:sz w:val="22"/>
                <w:szCs w:val="22"/>
              </w:rPr>
            </w:pPr>
            <w:r w:rsidRPr="005E43FA">
              <w:rPr>
                <w:rFonts w:asciiTheme="minorHAnsi" w:hAnsiTheme="minorHAnsi" w:cstheme="minorHAnsi"/>
                <w:iCs/>
                <w:sz w:val="22"/>
                <w:szCs w:val="22"/>
              </w:rPr>
              <w:t>Pension administration strategy</w:t>
            </w:r>
          </w:p>
        </w:tc>
        <w:tc>
          <w:tcPr>
            <w:tcW w:w="8222" w:type="dxa"/>
          </w:tcPr>
          <w:p w14:paraId="2B6AF9C7" w14:textId="77777777" w:rsidR="008336E1" w:rsidRPr="005E43FA" w:rsidRDefault="008336E1" w:rsidP="00DE440C">
            <w:pPr>
              <w:jc w:val="left"/>
              <w:rPr>
                <w:rFonts w:asciiTheme="minorHAnsi" w:hAnsiTheme="minorHAnsi" w:cstheme="minorHAnsi"/>
                <w:b/>
                <w:sz w:val="22"/>
                <w:szCs w:val="22"/>
              </w:rPr>
            </w:pPr>
            <w:r w:rsidRPr="005E43FA">
              <w:rPr>
                <w:rFonts w:asciiTheme="minorHAnsi" w:hAnsiTheme="minorHAnsi" w:cstheme="minorHAnsi"/>
                <w:iCs/>
                <w:sz w:val="22"/>
                <w:szCs w:val="22"/>
              </w:rPr>
              <w:t>Whether to have a written pension administration strategy and, if so, the matters it should include.</w:t>
            </w:r>
          </w:p>
        </w:tc>
        <w:tc>
          <w:tcPr>
            <w:tcW w:w="4630" w:type="dxa"/>
          </w:tcPr>
          <w:p w14:paraId="41FD1FC9"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 Fund has a Pension Administration Strategy which will be reviewed on a regular basis. Performance of the administering authority and the employers in the Fund will also be monitored against the targets and standards in the strategy and reported to the Pension Fund Board.</w:t>
            </w:r>
          </w:p>
          <w:p w14:paraId="26B9295A" w14:textId="77777777" w:rsidR="008336E1" w:rsidRPr="005E43FA" w:rsidRDefault="008336E1"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See our</w:t>
            </w:r>
            <w:r w:rsidRPr="005E43FA">
              <w:rPr>
                <w:rFonts w:asciiTheme="minorHAnsi" w:hAnsiTheme="minorHAnsi" w:cstheme="minorHAnsi"/>
                <w:iCs w:val="0"/>
                <w:color w:val="auto"/>
                <w:sz w:val="22"/>
                <w:szCs w:val="22"/>
              </w:rPr>
              <w:t xml:space="preserve"> latest version </w:t>
            </w:r>
            <w:r>
              <w:rPr>
                <w:rFonts w:asciiTheme="minorHAnsi" w:hAnsiTheme="minorHAnsi" w:cstheme="minorHAnsi"/>
                <w:iCs w:val="0"/>
                <w:color w:val="auto"/>
                <w:sz w:val="22"/>
                <w:szCs w:val="22"/>
              </w:rPr>
              <w:t xml:space="preserve">on the </w:t>
            </w:r>
            <w:hyperlink r:id="rId13" w:history="1">
              <w:r w:rsidRPr="00AA59BA">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p w14:paraId="2874388A" w14:textId="77777777" w:rsidR="008336E1" w:rsidRPr="005E43FA" w:rsidRDefault="008336E1" w:rsidP="00DE440C">
            <w:pPr>
              <w:jc w:val="left"/>
              <w:rPr>
                <w:rFonts w:asciiTheme="minorHAnsi" w:hAnsiTheme="minorHAnsi" w:cstheme="minorHAnsi"/>
                <w:b/>
                <w:sz w:val="22"/>
                <w:szCs w:val="22"/>
                <w:lang w:eastAsia="en-GB"/>
              </w:rPr>
            </w:pPr>
          </w:p>
        </w:tc>
      </w:tr>
      <w:tr w:rsidR="008336E1" w:rsidRPr="005E43FA" w14:paraId="4909B99A" w14:textId="77777777" w:rsidTr="00DE440C">
        <w:trPr>
          <w:trHeight w:val="1076"/>
        </w:trPr>
        <w:tc>
          <w:tcPr>
            <w:tcW w:w="2126" w:type="dxa"/>
          </w:tcPr>
          <w:p w14:paraId="4641E4D0" w14:textId="77777777" w:rsidR="008336E1" w:rsidRPr="005E43FA" w:rsidRDefault="003E65FB" w:rsidP="00DE440C">
            <w:pPr>
              <w:pStyle w:val="BodyTextGrey"/>
              <w:spacing w:after="0"/>
              <w:rPr>
                <w:rFonts w:asciiTheme="minorHAnsi" w:hAnsiTheme="minorHAnsi" w:cstheme="minorHAnsi"/>
                <w:iCs w:val="0"/>
                <w:color w:val="auto"/>
                <w:sz w:val="22"/>
                <w:szCs w:val="22"/>
              </w:rPr>
            </w:pPr>
            <w:hyperlink r:id="rId14" w:anchor="r61" w:history="1">
              <w:r w:rsidR="008336E1" w:rsidRPr="005E43FA">
                <w:rPr>
                  <w:rStyle w:val="Hyperlink"/>
                  <w:rFonts w:asciiTheme="minorHAnsi" w:hAnsiTheme="minorHAnsi" w:cstheme="minorHAnsi"/>
                  <w:b/>
                  <w:sz w:val="22"/>
                  <w:szCs w:val="22"/>
                </w:rPr>
                <w:t>R 61</w:t>
              </w:r>
            </w:hyperlink>
          </w:p>
          <w:p w14:paraId="68F3E52A"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rPr>
              <w:t>Communication policy</w:t>
            </w:r>
          </w:p>
        </w:tc>
        <w:tc>
          <w:tcPr>
            <w:tcW w:w="8222" w:type="dxa"/>
          </w:tcPr>
          <w:p w14:paraId="6FAB61C8" w14:textId="77777777" w:rsidR="008336E1" w:rsidRPr="005E43FA" w:rsidRDefault="008336E1" w:rsidP="00DE440C">
            <w:pPr>
              <w:pStyle w:val="BodyTextGrey"/>
              <w:spacing w:after="0"/>
              <w:rPr>
                <w:rFonts w:asciiTheme="minorHAnsi" w:hAnsiTheme="minorHAnsi" w:cstheme="minorHAnsi"/>
                <w:sz w:val="22"/>
                <w:szCs w:val="22"/>
              </w:rPr>
            </w:pPr>
            <w:r w:rsidRPr="005E43FA">
              <w:rPr>
                <w:rFonts w:asciiTheme="minorHAnsi" w:hAnsiTheme="minorHAnsi" w:cstheme="minorHAnsi"/>
                <w:iCs w:val="0"/>
                <w:color w:val="auto"/>
                <w:sz w:val="22"/>
                <w:szCs w:val="22"/>
              </w:rPr>
              <w:t xml:space="preserve">Communication policy must set out the policy on provision of information and publicity to, and communicating with, members, representatives of members, prospective </w:t>
            </w:r>
            <w:proofErr w:type="gramStart"/>
            <w:r w:rsidRPr="005E43FA">
              <w:rPr>
                <w:rFonts w:asciiTheme="minorHAnsi" w:hAnsiTheme="minorHAnsi" w:cstheme="minorHAnsi"/>
                <w:iCs w:val="0"/>
                <w:color w:val="auto"/>
                <w:sz w:val="22"/>
                <w:szCs w:val="22"/>
              </w:rPr>
              <w:t>members</w:t>
            </w:r>
            <w:proofErr w:type="gramEnd"/>
            <w:r w:rsidRPr="005E43FA">
              <w:rPr>
                <w:rFonts w:asciiTheme="minorHAnsi" w:hAnsiTheme="minorHAnsi" w:cstheme="minorHAnsi"/>
                <w:iCs w:val="0"/>
                <w:color w:val="auto"/>
                <w:sz w:val="22"/>
                <w:szCs w:val="22"/>
              </w:rPr>
              <w:t xml:space="preserve"> and Scheme employers; the format, frequency and method of communications; and the promotion of the Scheme to prospective members and their employers.</w:t>
            </w:r>
          </w:p>
        </w:tc>
        <w:tc>
          <w:tcPr>
            <w:tcW w:w="4630" w:type="dxa"/>
          </w:tcPr>
          <w:p w14:paraId="1CD33A95"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The </w:t>
            </w:r>
            <w:r>
              <w:rPr>
                <w:rFonts w:asciiTheme="minorHAnsi" w:hAnsiTheme="minorHAnsi" w:cstheme="minorHAnsi"/>
                <w:iCs w:val="0"/>
                <w:color w:val="auto"/>
                <w:sz w:val="22"/>
                <w:szCs w:val="22"/>
              </w:rPr>
              <w:t>F</w:t>
            </w:r>
            <w:r w:rsidRPr="005E43FA">
              <w:rPr>
                <w:rFonts w:asciiTheme="minorHAnsi" w:hAnsiTheme="minorHAnsi" w:cstheme="minorHAnsi"/>
                <w:iCs w:val="0"/>
                <w:color w:val="auto"/>
                <w:sz w:val="22"/>
                <w:szCs w:val="22"/>
              </w:rPr>
              <w:t xml:space="preserve">und’s communications strategy is available </w:t>
            </w:r>
            <w:r>
              <w:rPr>
                <w:rFonts w:asciiTheme="minorHAnsi" w:hAnsiTheme="minorHAnsi" w:cstheme="minorHAnsi"/>
                <w:iCs w:val="0"/>
                <w:color w:val="auto"/>
                <w:sz w:val="22"/>
                <w:szCs w:val="22"/>
              </w:rPr>
              <w:t xml:space="preserve">on the </w:t>
            </w:r>
            <w:hyperlink r:id="rId15"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p w14:paraId="6E7B2298"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 </w:t>
            </w:r>
          </w:p>
          <w:p w14:paraId="04EB1177" w14:textId="77777777" w:rsidR="008336E1" w:rsidRPr="005E43FA" w:rsidRDefault="008336E1" w:rsidP="00DE440C">
            <w:pPr>
              <w:pStyle w:val="BodyTextGrey"/>
              <w:rPr>
                <w:rFonts w:asciiTheme="minorHAnsi" w:hAnsiTheme="minorHAnsi" w:cstheme="minorHAnsi"/>
                <w:iCs w:val="0"/>
                <w:sz w:val="22"/>
                <w:szCs w:val="22"/>
              </w:rPr>
            </w:pPr>
          </w:p>
        </w:tc>
      </w:tr>
    </w:tbl>
    <w:p w14:paraId="4752FC12" w14:textId="77777777" w:rsidR="008336E1" w:rsidRDefault="008336E1" w:rsidP="008336E1">
      <w:pPr>
        <w:rPr>
          <w:rFonts w:asciiTheme="minorHAnsi" w:hAnsiTheme="minorHAnsi" w:cstheme="minorHAnsi"/>
          <w:b/>
          <w:iCs/>
          <w:color w:val="61207F"/>
          <w:szCs w:val="24"/>
        </w:rPr>
      </w:pPr>
    </w:p>
    <w:p w14:paraId="15222BB4" w14:textId="402ADC52" w:rsidR="008336E1" w:rsidRDefault="008336E1" w:rsidP="008336E1">
      <w:pPr>
        <w:rPr>
          <w:rFonts w:asciiTheme="minorHAnsi" w:hAnsiTheme="minorHAnsi" w:cstheme="minorHAnsi"/>
          <w:b/>
          <w:iCs/>
          <w:color w:val="61207F"/>
          <w:szCs w:val="24"/>
        </w:rPr>
      </w:pPr>
      <w:r>
        <w:rPr>
          <w:rFonts w:asciiTheme="minorHAnsi" w:hAnsiTheme="minorHAnsi" w:cstheme="minorHAnsi"/>
          <w:b/>
          <w:iCs/>
          <w:color w:val="61207F"/>
          <w:szCs w:val="24"/>
        </w:rPr>
        <w:lastRenderedPageBreak/>
        <w:t>Scheme m</w:t>
      </w:r>
      <w:r w:rsidRPr="00A359FE">
        <w:rPr>
          <w:rFonts w:asciiTheme="minorHAnsi" w:hAnsiTheme="minorHAnsi" w:cstheme="minorHAnsi"/>
          <w:b/>
          <w:iCs/>
          <w:color w:val="61207F"/>
          <w:szCs w:val="24"/>
        </w:rPr>
        <w:t>anagement</w:t>
      </w:r>
    </w:p>
    <w:p w14:paraId="5AF35B4D" w14:textId="77777777" w:rsidR="008336E1" w:rsidRPr="00A359FE" w:rsidRDefault="008336E1" w:rsidP="008336E1">
      <w:pPr>
        <w:rPr>
          <w:rFonts w:asciiTheme="minorHAnsi" w:hAnsiTheme="minorHAnsi" w:cstheme="minorHAnsi"/>
          <w:color w:val="61207F"/>
          <w:szCs w:val="24"/>
        </w:rPr>
      </w:pPr>
    </w:p>
    <w:tbl>
      <w:tblPr>
        <w:tblStyle w:val="TableGrid"/>
        <w:tblW w:w="14978" w:type="dxa"/>
        <w:tblInd w:w="137" w:type="dxa"/>
        <w:tblLayout w:type="fixed"/>
        <w:tblLook w:val="04A0" w:firstRow="1" w:lastRow="0" w:firstColumn="1" w:lastColumn="0" w:noHBand="0" w:noVBand="1"/>
        <w:tblCaption w:val="Scheme management discretions"/>
      </w:tblPr>
      <w:tblGrid>
        <w:gridCol w:w="2693"/>
        <w:gridCol w:w="6379"/>
        <w:gridCol w:w="5906"/>
      </w:tblGrid>
      <w:tr w:rsidR="008336E1" w:rsidRPr="005E43FA" w14:paraId="6D7E1041" w14:textId="77777777" w:rsidTr="002E5D53">
        <w:trPr>
          <w:tblHeader/>
        </w:trPr>
        <w:tc>
          <w:tcPr>
            <w:tcW w:w="2693" w:type="dxa"/>
            <w:tcBorders>
              <w:bottom w:val="single" w:sz="4" w:space="0" w:color="auto"/>
            </w:tcBorders>
            <w:shd w:val="clear" w:color="auto" w:fill="244D7A"/>
          </w:tcPr>
          <w:p w14:paraId="45027AAE" w14:textId="77777777" w:rsidR="008336E1" w:rsidRPr="00A359FE" w:rsidRDefault="008336E1" w:rsidP="00DE440C">
            <w:pP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tcBorders>
              <w:bottom w:val="single" w:sz="4" w:space="0" w:color="auto"/>
            </w:tcBorders>
            <w:shd w:val="clear" w:color="auto" w:fill="244D7A"/>
          </w:tcPr>
          <w:p w14:paraId="0B2939A9" w14:textId="77777777" w:rsidR="008336E1" w:rsidRPr="00A359FE" w:rsidRDefault="008336E1" w:rsidP="00DE440C">
            <w:pP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tcBorders>
              <w:bottom w:val="single" w:sz="4" w:space="0" w:color="auto"/>
            </w:tcBorders>
            <w:shd w:val="clear" w:color="auto" w:fill="244D7A"/>
          </w:tcPr>
          <w:p w14:paraId="4795B0B5" w14:textId="77777777" w:rsidR="008336E1" w:rsidRDefault="008336E1"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54A8DEF4" w14:textId="77777777" w:rsidR="008336E1" w:rsidRPr="00A359FE" w:rsidRDefault="008336E1" w:rsidP="00DE440C">
            <w:pPr>
              <w:rPr>
                <w:rFonts w:asciiTheme="minorHAnsi" w:hAnsiTheme="minorHAnsi" w:cstheme="minorHAnsi"/>
                <w:b/>
                <w:color w:val="FFFFFF" w:themeColor="background1"/>
                <w:sz w:val="22"/>
                <w:szCs w:val="22"/>
              </w:rPr>
            </w:pPr>
          </w:p>
        </w:tc>
      </w:tr>
      <w:tr w:rsidR="008336E1" w:rsidRPr="005E43FA" w14:paraId="73D02B29" w14:textId="77777777" w:rsidTr="002E5D53">
        <w:tc>
          <w:tcPr>
            <w:tcW w:w="2693" w:type="dxa"/>
            <w:shd w:val="clear" w:color="auto" w:fill="E7E6E6" w:themeFill="background2"/>
          </w:tcPr>
          <w:p w14:paraId="184270BF" w14:textId="77777777" w:rsidR="008336E1" w:rsidRPr="005E43FA" w:rsidRDefault="003E65FB" w:rsidP="00DE440C">
            <w:pPr>
              <w:pStyle w:val="BodyTextGrey"/>
              <w:spacing w:after="0"/>
              <w:rPr>
                <w:rFonts w:asciiTheme="minorHAnsi" w:hAnsiTheme="minorHAnsi" w:cstheme="minorHAnsi"/>
                <w:b/>
                <w:color w:val="auto"/>
                <w:sz w:val="22"/>
                <w:szCs w:val="22"/>
              </w:rPr>
            </w:pPr>
            <w:hyperlink r:id="rId16" w:anchor="r105" w:history="1">
              <w:r w:rsidR="008336E1" w:rsidRPr="005E43FA">
                <w:rPr>
                  <w:rStyle w:val="Hyperlink"/>
                  <w:rFonts w:asciiTheme="minorHAnsi" w:hAnsiTheme="minorHAnsi" w:cstheme="minorHAnsi"/>
                  <w:b/>
                  <w:sz w:val="22"/>
                  <w:szCs w:val="22"/>
                </w:rPr>
                <w:t>R 105(2)</w:t>
              </w:r>
            </w:hyperlink>
          </w:p>
          <w:p w14:paraId="47EC0EDA" w14:textId="77777777" w:rsidR="008336E1" w:rsidRPr="005E43FA" w:rsidRDefault="008336E1" w:rsidP="00DE440C">
            <w:pPr>
              <w:jc w:val="left"/>
              <w:rPr>
                <w:rFonts w:asciiTheme="minorHAnsi" w:hAnsiTheme="minorHAnsi" w:cstheme="minorHAnsi"/>
                <w:sz w:val="22"/>
                <w:szCs w:val="22"/>
              </w:rPr>
            </w:pPr>
            <w:r w:rsidRPr="005E43FA">
              <w:rPr>
                <w:rFonts w:asciiTheme="minorHAnsi" w:eastAsia="Arial Unicode MS" w:hAnsiTheme="minorHAnsi" w:cstheme="minorHAnsi"/>
                <w:sz w:val="22"/>
                <w:szCs w:val="22"/>
              </w:rPr>
              <w:t>Delegations</w:t>
            </w:r>
          </w:p>
        </w:tc>
        <w:tc>
          <w:tcPr>
            <w:tcW w:w="6379" w:type="dxa"/>
            <w:shd w:val="clear" w:color="auto" w:fill="E7E6E6" w:themeFill="background2"/>
          </w:tcPr>
          <w:p w14:paraId="46029544"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eastAsia="Arial Unicode MS" w:hAnsiTheme="minorHAnsi" w:cstheme="minorHAnsi"/>
                <w:color w:val="auto"/>
                <w:sz w:val="22"/>
                <w:szCs w:val="22"/>
              </w:rPr>
              <w:t>Whether to delegate any administering authority functions under the Regulations.</w:t>
            </w:r>
          </w:p>
        </w:tc>
        <w:tc>
          <w:tcPr>
            <w:tcW w:w="5906" w:type="dxa"/>
            <w:shd w:val="clear" w:color="auto" w:fill="E7E6E6" w:themeFill="background2"/>
          </w:tcPr>
          <w:p w14:paraId="6C2523E6" w14:textId="63CA27FD"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 xml:space="preserve">The </w:t>
            </w:r>
            <w:r>
              <w:rPr>
                <w:rFonts w:asciiTheme="minorHAnsi" w:hAnsiTheme="minorHAnsi" w:cstheme="minorHAnsi"/>
                <w:color w:val="auto"/>
                <w:sz w:val="22"/>
                <w:szCs w:val="22"/>
              </w:rPr>
              <w:t>a</w:t>
            </w:r>
            <w:r w:rsidRPr="005E43FA">
              <w:rPr>
                <w:rFonts w:asciiTheme="minorHAnsi" w:hAnsiTheme="minorHAnsi" w:cstheme="minorHAnsi"/>
                <w:color w:val="auto"/>
                <w:sz w:val="22"/>
                <w:szCs w:val="22"/>
              </w:rPr>
              <w:t xml:space="preserve">dministering </w:t>
            </w:r>
            <w:r>
              <w:rPr>
                <w:rFonts w:asciiTheme="minorHAnsi" w:hAnsiTheme="minorHAnsi" w:cstheme="minorHAnsi"/>
                <w:color w:val="auto"/>
                <w:sz w:val="22"/>
                <w:szCs w:val="22"/>
              </w:rPr>
              <w:t>a</w:t>
            </w:r>
            <w:r w:rsidRPr="005E43FA">
              <w:rPr>
                <w:rFonts w:asciiTheme="minorHAnsi" w:hAnsiTheme="minorHAnsi" w:cstheme="minorHAnsi"/>
                <w:color w:val="auto"/>
                <w:sz w:val="22"/>
                <w:szCs w:val="22"/>
              </w:rPr>
              <w:t xml:space="preserve">uthority does delegate certain functions to senior officers and to the Pension </w:t>
            </w:r>
            <w:r>
              <w:rPr>
                <w:rFonts w:asciiTheme="minorHAnsi" w:hAnsiTheme="minorHAnsi" w:cstheme="minorHAnsi"/>
                <w:color w:val="auto"/>
                <w:sz w:val="22"/>
                <w:szCs w:val="22"/>
              </w:rPr>
              <w:t xml:space="preserve">Fund Committee as appropriate. </w:t>
            </w:r>
            <w:r w:rsidRPr="005E43FA">
              <w:rPr>
                <w:rFonts w:asciiTheme="minorHAnsi" w:hAnsiTheme="minorHAnsi" w:cstheme="minorHAnsi"/>
                <w:color w:val="auto"/>
                <w:sz w:val="22"/>
                <w:szCs w:val="22"/>
              </w:rPr>
              <w:t xml:space="preserve">Details of these are set out in </w:t>
            </w:r>
            <w:r w:rsidR="00AC13D1">
              <w:rPr>
                <w:rFonts w:asciiTheme="minorHAnsi" w:hAnsiTheme="minorHAnsi" w:cstheme="minorHAnsi"/>
                <w:color w:val="auto"/>
                <w:sz w:val="22"/>
                <w:szCs w:val="22"/>
              </w:rPr>
              <w:t xml:space="preserve">Cambridgeshire </w:t>
            </w:r>
            <w:r w:rsidR="00C67727">
              <w:rPr>
                <w:rFonts w:asciiTheme="minorHAnsi" w:hAnsiTheme="minorHAnsi" w:cstheme="minorHAnsi"/>
                <w:color w:val="auto"/>
                <w:sz w:val="22"/>
                <w:szCs w:val="22"/>
              </w:rPr>
              <w:t>County</w:t>
            </w:r>
            <w:r w:rsidRPr="005E43FA">
              <w:rPr>
                <w:rFonts w:asciiTheme="minorHAnsi" w:hAnsiTheme="minorHAnsi" w:cstheme="minorHAnsi"/>
                <w:color w:val="auto"/>
                <w:sz w:val="22"/>
                <w:szCs w:val="22"/>
              </w:rPr>
              <w:t xml:space="preserve"> Council’s Constitution and summarised in the Governance Policy and Compliance Statement</w:t>
            </w:r>
            <w:r>
              <w:rPr>
                <w:rFonts w:asciiTheme="minorHAnsi" w:hAnsiTheme="minorHAnsi" w:cstheme="minorHAnsi"/>
                <w:iCs w:val="0"/>
                <w:color w:val="auto"/>
                <w:sz w:val="22"/>
                <w:szCs w:val="22"/>
              </w:rPr>
              <w:t xml:space="preserve"> on the </w:t>
            </w:r>
            <w:hyperlink r:id="rId17"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p w14:paraId="67DF125B" w14:textId="77777777" w:rsidR="008336E1" w:rsidRPr="005E43FA" w:rsidRDefault="008336E1" w:rsidP="00DE440C">
            <w:pPr>
              <w:pStyle w:val="BodyTextGrey"/>
              <w:spacing w:after="0"/>
              <w:rPr>
                <w:rFonts w:asciiTheme="minorHAnsi" w:hAnsiTheme="minorHAnsi" w:cstheme="minorHAnsi"/>
                <w:b/>
                <w:sz w:val="22"/>
                <w:szCs w:val="22"/>
                <w:lang w:eastAsia="en-GB"/>
              </w:rPr>
            </w:pPr>
            <w:r w:rsidRPr="005E43FA">
              <w:rPr>
                <w:rFonts w:asciiTheme="minorHAnsi" w:hAnsiTheme="minorHAnsi" w:cstheme="minorHAnsi"/>
                <w:iCs w:val="0"/>
                <w:color w:val="auto"/>
                <w:sz w:val="22"/>
                <w:szCs w:val="22"/>
                <w:lang w:eastAsia="en-GB"/>
              </w:rPr>
              <w:t xml:space="preserve">  </w:t>
            </w:r>
          </w:p>
        </w:tc>
      </w:tr>
      <w:tr w:rsidR="008336E1" w:rsidRPr="005E43FA" w14:paraId="584C1ECC" w14:textId="77777777" w:rsidTr="00DE440C">
        <w:tc>
          <w:tcPr>
            <w:tcW w:w="2693" w:type="dxa"/>
            <w:shd w:val="clear" w:color="auto" w:fill="auto"/>
          </w:tcPr>
          <w:p w14:paraId="1414B8A3" w14:textId="77777777" w:rsidR="008336E1" w:rsidRPr="005E43FA" w:rsidRDefault="003E65FB" w:rsidP="00DE440C">
            <w:pPr>
              <w:pStyle w:val="BodyTextGrey"/>
              <w:spacing w:after="0"/>
              <w:rPr>
                <w:rFonts w:asciiTheme="minorHAnsi" w:hAnsiTheme="minorHAnsi" w:cstheme="minorHAnsi"/>
                <w:b/>
                <w:color w:val="auto"/>
                <w:sz w:val="22"/>
                <w:szCs w:val="22"/>
              </w:rPr>
            </w:pPr>
            <w:hyperlink r:id="rId18" w:anchor="r106" w:history="1">
              <w:r w:rsidR="008336E1" w:rsidRPr="005E43FA">
                <w:rPr>
                  <w:rStyle w:val="Hyperlink"/>
                  <w:rFonts w:asciiTheme="minorHAnsi" w:hAnsiTheme="minorHAnsi" w:cstheme="minorHAnsi"/>
                  <w:b/>
                  <w:sz w:val="22"/>
                  <w:szCs w:val="22"/>
                </w:rPr>
                <w:t>R 106(3)</w:t>
              </w:r>
            </w:hyperlink>
          </w:p>
          <w:p w14:paraId="79FBF8B0" w14:textId="77777777" w:rsidR="008336E1" w:rsidRPr="005E43FA" w:rsidRDefault="008336E1" w:rsidP="00DE440C">
            <w:pPr>
              <w:jc w:val="left"/>
              <w:rPr>
                <w:rFonts w:asciiTheme="minorHAnsi" w:hAnsiTheme="minorHAnsi" w:cstheme="minorHAnsi"/>
                <w:b/>
                <w:sz w:val="22"/>
                <w:szCs w:val="22"/>
              </w:rPr>
            </w:pPr>
            <w:r w:rsidRPr="005E43FA">
              <w:rPr>
                <w:rFonts w:asciiTheme="minorHAnsi" w:eastAsia="Arial Unicode MS" w:hAnsiTheme="minorHAnsi" w:cstheme="minorHAnsi"/>
                <w:sz w:val="22"/>
                <w:szCs w:val="22"/>
              </w:rPr>
              <w:t>Local Pension Board</w:t>
            </w:r>
          </w:p>
        </w:tc>
        <w:tc>
          <w:tcPr>
            <w:tcW w:w="6379" w:type="dxa"/>
            <w:shd w:val="clear" w:color="auto" w:fill="auto"/>
          </w:tcPr>
          <w:p w14:paraId="52806FF9" w14:textId="77777777" w:rsidR="008336E1" w:rsidRPr="005E43FA" w:rsidRDefault="008336E1" w:rsidP="00DE440C">
            <w:pPr>
              <w:jc w:val="left"/>
              <w:rPr>
                <w:rFonts w:asciiTheme="minorHAnsi" w:hAnsiTheme="minorHAnsi" w:cstheme="minorHAnsi"/>
                <w:b/>
                <w:sz w:val="22"/>
                <w:szCs w:val="22"/>
              </w:rPr>
            </w:pPr>
            <w:r w:rsidRPr="005E43FA">
              <w:rPr>
                <w:rFonts w:asciiTheme="minorHAnsi" w:eastAsia="Arial Unicode MS" w:hAnsiTheme="minorHAnsi" w:cstheme="minorHAnsi"/>
                <w:sz w:val="22"/>
                <w:szCs w:val="22"/>
              </w:rPr>
              <w:t>Whether to establish a joint local pension board (if approval has been granted by the Secretary of State).</w:t>
            </w:r>
          </w:p>
        </w:tc>
        <w:tc>
          <w:tcPr>
            <w:tcW w:w="5906" w:type="dxa"/>
            <w:shd w:val="clear" w:color="auto" w:fill="auto"/>
            <w:vAlign w:val="center"/>
          </w:tcPr>
          <w:p w14:paraId="24547D00"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eastAsia="Arial Unicode MS" w:hAnsiTheme="minorHAnsi" w:cstheme="minorHAnsi"/>
                <w:color w:val="auto"/>
                <w:sz w:val="22"/>
                <w:szCs w:val="22"/>
              </w:rPr>
              <w:t>The Administering Authority did not establish a joint pension board.</w:t>
            </w:r>
          </w:p>
        </w:tc>
      </w:tr>
      <w:tr w:rsidR="008336E1" w:rsidRPr="005E43FA" w14:paraId="1A0A040D" w14:textId="77777777" w:rsidTr="00DE440C">
        <w:tc>
          <w:tcPr>
            <w:tcW w:w="2693" w:type="dxa"/>
            <w:shd w:val="clear" w:color="auto" w:fill="auto"/>
          </w:tcPr>
          <w:p w14:paraId="7B4661FB" w14:textId="77777777" w:rsidR="008336E1" w:rsidRPr="005E43FA" w:rsidRDefault="003E65FB" w:rsidP="00DE440C">
            <w:pPr>
              <w:pStyle w:val="BodyTextGrey"/>
              <w:spacing w:after="0"/>
              <w:rPr>
                <w:rFonts w:asciiTheme="minorHAnsi" w:hAnsiTheme="minorHAnsi" w:cstheme="minorHAnsi"/>
                <w:b/>
                <w:color w:val="auto"/>
                <w:sz w:val="22"/>
                <w:szCs w:val="22"/>
              </w:rPr>
            </w:pPr>
            <w:hyperlink r:id="rId19" w:anchor="r106" w:history="1">
              <w:r w:rsidR="008336E1" w:rsidRPr="005E43FA">
                <w:rPr>
                  <w:rStyle w:val="Hyperlink"/>
                  <w:rFonts w:asciiTheme="minorHAnsi" w:hAnsiTheme="minorHAnsi" w:cstheme="minorHAnsi"/>
                  <w:b/>
                  <w:sz w:val="22"/>
                  <w:szCs w:val="22"/>
                </w:rPr>
                <w:t>R 106(6)</w:t>
              </w:r>
            </w:hyperlink>
          </w:p>
          <w:p w14:paraId="5629CD46" w14:textId="77777777" w:rsidR="008336E1" w:rsidRPr="005E43FA" w:rsidRDefault="008336E1" w:rsidP="00DE440C">
            <w:pPr>
              <w:jc w:val="left"/>
              <w:rPr>
                <w:rFonts w:asciiTheme="minorHAnsi" w:hAnsiTheme="minorHAnsi" w:cstheme="minorHAnsi"/>
                <w:b/>
                <w:sz w:val="22"/>
                <w:szCs w:val="22"/>
              </w:rPr>
            </w:pPr>
            <w:r w:rsidRPr="005E43FA">
              <w:rPr>
                <w:rFonts w:asciiTheme="minorHAnsi" w:eastAsia="Arial Unicode MS" w:hAnsiTheme="minorHAnsi" w:cstheme="minorHAnsi"/>
                <w:sz w:val="22"/>
                <w:szCs w:val="22"/>
              </w:rPr>
              <w:t>Local Pension Board</w:t>
            </w:r>
          </w:p>
        </w:tc>
        <w:tc>
          <w:tcPr>
            <w:tcW w:w="6379" w:type="dxa"/>
            <w:shd w:val="clear" w:color="auto" w:fill="auto"/>
          </w:tcPr>
          <w:p w14:paraId="1CB4D045" w14:textId="77777777" w:rsidR="008336E1" w:rsidRPr="005E43FA" w:rsidRDefault="008336E1" w:rsidP="00DE440C">
            <w:pPr>
              <w:jc w:val="left"/>
              <w:rPr>
                <w:rFonts w:asciiTheme="minorHAnsi" w:hAnsiTheme="minorHAnsi" w:cstheme="minorHAnsi"/>
                <w:b/>
                <w:sz w:val="22"/>
                <w:szCs w:val="22"/>
              </w:rPr>
            </w:pPr>
            <w:r w:rsidRPr="005E43FA">
              <w:rPr>
                <w:rFonts w:asciiTheme="minorHAnsi" w:eastAsia="Arial Unicode MS" w:hAnsiTheme="minorHAnsi" w:cstheme="minorHAnsi"/>
                <w:sz w:val="22"/>
                <w:szCs w:val="22"/>
              </w:rPr>
              <w:t>Decide procedures applicable to the local pension board.</w:t>
            </w:r>
          </w:p>
        </w:tc>
        <w:tc>
          <w:tcPr>
            <w:tcW w:w="5906" w:type="dxa"/>
            <w:shd w:val="clear" w:color="auto" w:fill="auto"/>
            <w:vAlign w:val="center"/>
          </w:tcPr>
          <w:p w14:paraId="5FA6B8BD"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eastAsia="Arial Unicode MS" w:hAnsiTheme="minorHAnsi" w:cstheme="minorHAnsi"/>
                <w:color w:val="auto"/>
                <w:sz w:val="22"/>
                <w:szCs w:val="22"/>
              </w:rPr>
              <w:t xml:space="preserve">Procedures have been </w:t>
            </w:r>
            <w:proofErr w:type="gramStart"/>
            <w:r w:rsidRPr="005E43FA">
              <w:rPr>
                <w:rFonts w:asciiTheme="minorHAnsi" w:eastAsia="Arial Unicode MS" w:hAnsiTheme="minorHAnsi" w:cstheme="minorHAnsi"/>
                <w:color w:val="auto"/>
                <w:sz w:val="22"/>
                <w:szCs w:val="22"/>
              </w:rPr>
              <w:t>decided, and</w:t>
            </w:r>
            <w:proofErr w:type="gramEnd"/>
            <w:r w:rsidRPr="005E43FA">
              <w:rPr>
                <w:rFonts w:asciiTheme="minorHAnsi" w:eastAsia="Arial Unicode MS" w:hAnsiTheme="minorHAnsi" w:cstheme="minorHAnsi"/>
                <w:color w:val="auto"/>
                <w:sz w:val="22"/>
                <w:szCs w:val="22"/>
              </w:rPr>
              <w:t xml:space="preserve"> are detailed in the local pension board's terms of reference, which can be provided upon request.</w:t>
            </w:r>
          </w:p>
        </w:tc>
      </w:tr>
      <w:tr w:rsidR="008336E1" w:rsidRPr="005E43FA" w14:paraId="30904DCF" w14:textId="77777777" w:rsidTr="00DE440C">
        <w:tc>
          <w:tcPr>
            <w:tcW w:w="2693" w:type="dxa"/>
            <w:shd w:val="clear" w:color="auto" w:fill="auto"/>
          </w:tcPr>
          <w:p w14:paraId="0D4A34F4" w14:textId="77777777" w:rsidR="008336E1" w:rsidRPr="005E43FA" w:rsidRDefault="003E65FB" w:rsidP="00DE440C">
            <w:pPr>
              <w:pStyle w:val="BodyTextGrey"/>
              <w:spacing w:after="0"/>
              <w:rPr>
                <w:rFonts w:asciiTheme="minorHAnsi" w:hAnsiTheme="minorHAnsi" w:cstheme="minorHAnsi"/>
                <w:b/>
                <w:color w:val="auto"/>
                <w:sz w:val="22"/>
                <w:szCs w:val="22"/>
              </w:rPr>
            </w:pPr>
            <w:hyperlink r:id="rId20" w:anchor="r107" w:history="1">
              <w:r w:rsidR="008336E1" w:rsidRPr="005E43FA">
                <w:rPr>
                  <w:rStyle w:val="Hyperlink"/>
                  <w:rFonts w:asciiTheme="minorHAnsi" w:hAnsiTheme="minorHAnsi" w:cstheme="minorHAnsi"/>
                  <w:b/>
                  <w:sz w:val="22"/>
                  <w:szCs w:val="22"/>
                </w:rPr>
                <w:t>R 107(1)</w:t>
              </w:r>
            </w:hyperlink>
          </w:p>
          <w:p w14:paraId="72DE1A07"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eastAsia="Arial Unicode MS" w:hAnsiTheme="minorHAnsi" w:cstheme="minorHAnsi"/>
                <w:color w:val="auto"/>
                <w:sz w:val="22"/>
                <w:szCs w:val="22"/>
              </w:rPr>
              <w:t>Local Pension Board</w:t>
            </w:r>
          </w:p>
        </w:tc>
        <w:tc>
          <w:tcPr>
            <w:tcW w:w="6379" w:type="dxa"/>
            <w:shd w:val="clear" w:color="auto" w:fill="auto"/>
          </w:tcPr>
          <w:p w14:paraId="4D9970E2" w14:textId="77777777" w:rsidR="008336E1" w:rsidRPr="005E43FA" w:rsidRDefault="008336E1" w:rsidP="00DE440C">
            <w:pPr>
              <w:jc w:val="left"/>
              <w:rPr>
                <w:rFonts w:asciiTheme="minorHAnsi" w:hAnsiTheme="minorHAnsi" w:cstheme="minorHAnsi"/>
                <w:b/>
                <w:sz w:val="22"/>
                <w:szCs w:val="22"/>
              </w:rPr>
            </w:pPr>
            <w:r w:rsidRPr="005E43FA">
              <w:rPr>
                <w:rFonts w:asciiTheme="minorHAnsi" w:eastAsia="Arial Unicode MS" w:hAnsiTheme="minorHAnsi" w:cstheme="minorHAnsi"/>
                <w:sz w:val="22"/>
                <w:szCs w:val="22"/>
              </w:rPr>
              <w:t>Decide appointment and removal procedures, terms of appointment, and membership of the local pension board.</w:t>
            </w:r>
          </w:p>
        </w:tc>
        <w:tc>
          <w:tcPr>
            <w:tcW w:w="5906" w:type="dxa"/>
            <w:shd w:val="clear" w:color="auto" w:fill="auto"/>
            <w:vAlign w:val="center"/>
          </w:tcPr>
          <w:p w14:paraId="128C6F23" w14:textId="32B54AB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eastAsia="Arial Unicode MS" w:hAnsiTheme="minorHAnsi" w:cstheme="minorHAnsi"/>
                <w:color w:val="auto"/>
                <w:sz w:val="22"/>
                <w:szCs w:val="22"/>
              </w:rPr>
              <w:t xml:space="preserve">The appointment procedures and terms have been </w:t>
            </w:r>
            <w:proofErr w:type="gramStart"/>
            <w:r w:rsidRPr="005E43FA">
              <w:rPr>
                <w:rFonts w:asciiTheme="minorHAnsi" w:eastAsia="Arial Unicode MS" w:hAnsiTheme="minorHAnsi" w:cstheme="minorHAnsi"/>
                <w:color w:val="auto"/>
                <w:sz w:val="22"/>
                <w:szCs w:val="22"/>
              </w:rPr>
              <w:t>decided, and</w:t>
            </w:r>
            <w:proofErr w:type="gramEnd"/>
            <w:r w:rsidRPr="005E43FA">
              <w:rPr>
                <w:rFonts w:asciiTheme="minorHAnsi" w:eastAsia="Arial Unicode MS" w:hAnsiTheme="minorHAnsi" w:cstheme="minorHAnsi"/>
                <w:color w:val="auto"/>
                <w:sz w:val="22"/>
                <w:szCs w:val="22"/>
              </w:rPr>
              <w:t xml:space="preserve"> are detailed in the local pension board's terms of reference. The membership of the local pension board is set out on </w:t>
            </w:r>
            <w:hyperlink r:id="rId21" w:history="1">
              <w:r w:rsidRPr="008B423A">
                <w:rPr>
                  <w:rStyle w:val="Hyperlink"/>
                  <w:rFonts w:asciiTheme="minorHAnsi" w:eastAsia="Arial Unicode MS" w:hAnsiTheme="minorHAnsi" w:cstheme="minorHAnsi"/>
                  <w:sz w:val="22"/>
                  <w:szCs w:val="22"/>
                </w:rPr>
                <w:t>the Local Pension Board page on our website</w:t>
              </w:r>
            </w:hyperlink>
            <w:r w:rsidRPr="005E43FA">
              <w:rPr>
                <w:rFonts w:asciiTheme="minorHAnsi" w:eastAsia="Arial Unicode MS" w:hAnsiTheme="minorHAnsi" w:cstheme="minorHAnsi"/>
                <w:color w:val="auto"/>
                <w:sz w:val="22"/>
                <w:szCs w:val="22"/>
              </w:rPr>
              <w:t>.</w:t>
            </w:r>
          </w:p>
        </w:tc>
      </w:tr>
    </w:tbl>
    <w:p w14:paraId="2B05CB9A" w14:textId="77777777" w:rsidR="008336E1" w:rsidRPr="005E43FA" w:rsidRDefault="008336E1" w:rsidP="008336E1">
      <w:pPr>
        <w:ind w:left="284"/>
        <w:rPr>
          <w:rFonts w:asciiTheme="minorHAnsi" w:hAnsiTheme="minorHAnsi" w:cstheme="minorHAnsi"/>
          <w:sz w:val="22"/>
          <w:szCs w:val="22"/>
        </w:rPr>
      </w:pPr>
    </w:p>
    <w:p w14:paraId="18609EC7" w14:textId="77777777" w:rsidR="008336E1" w:rsidRDefault="008336E1" w:rsidP="008336E1">
      <w:pPr>
        <w:rPr>
          <w:rFonts w:asciiTheme="minorHAnsi" w:hAnsiTheme="minorHAnsi" w:cstheme="minorHAnsi"/>
          <w:b/>
          <w:iCs/>
          <w:color w:val="61207F"/>
          <w:szCs w:val="24"/>
        </w:rPr>
      </w:pPr>
      <w:r w:rsidRPr="00A359FE">
        <w:rPr>
          <w:rFonts w:asciiTheme="minorHAnsi" w:hAnsiTheme="minorHAnsi" w:cstheme="minorHAnsi"/>
          <w:b/>
          <w:iCs/>
          <w:color w:val="61207F"/>
          <w:szCs w:val="24"/>
        </w:rPr>
        <w:t xml:space="preserve">Disputes </w:t>
      </w:r>
    </w:p>
    <w:p w14:paraId="4DB7E4E0" w14:textId="77777777" w:rsidR="008336E1" w:rsidRPr="005E43FA" w:rsidRDefault="008336E1" w:rsidP="008336E1">
      <w:pPr>
        <w:rPr>
          <w:rFonts w:asciiTheme="minorHAnsi" w:hAnsiTheme="minorHAnsi" w:cstheme="minorHAnsi"/>
          <w:sz w:val="22"/>
          <w:szCs w:val="22"/>
        </w:rPr>
      </w:pPr>
    </w:p>
    <w:tbl>
      <w:tblPr>
        <w:tblStyle w:val="TableGrid"/>
        <w:tblW w:w="14978" w:type="dxa"/>
        <w:tblInd w:w="137" w:type="dxa"/>
        <w:tblLayout w:type="fixed"/>
        <w:tblLook w:val="04A0" w:firstRow="1" w:lastRow="0" w:firstColumn="1" w:lastColumn="0" w:noHBand="0" w:noVBand="1"/>
        <w:tblCaption w:val="Disputes discretions"/>
      </w:tblPr>
      <w:tblGrid>
        <w:gridCol w:w="2693"/>
        <w:gridCol w:w="6379"/>
        <w:gridCol w:w="5906"/>
      </w:tblGrid>
      <w:tr w:rsidR="008336E1" w:rsidRPr="005E43FA" w14:paraId="21EBDB11" w14:textId="77777777" w:rsidTr="00DE440C">
        <w:trPr>
          <w:tblHeader/>
        </w:trPr>
        <w:tc>
          <w:tcPr>
            <w:tcW w:w="2693" w:type="dxa"/>
            <w:tcBorders>
              <w:bottom w:val="single" w:sz="4" w:space="0" w:color="auto"/>
            </w:tcBorders>
            <w:shd w:val="clear" w:color="auto" w:fill="244D7A"/>
          </w:tcPr>
          <w:p w14:paraId="22D44223" w14:textId="77777777" w:rsidR="008336E1" w:rsidRPr="005E43FA" w:rsidRDefault="008336E1"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tcBorders>
              <w:bottom w:val="single" w:sz="4" w:space="0" w:color="auto"/>
            </w:tcBorders>
            <w:shd w:val="clear" w:color="auto" w:fill="244D7A"/>
          </w:tcPr>
          <w:p w14:paraId="43FA0D9C" w14:textId="77777777" w:rsidR="008336E1" w:rsidRPr="005E43FA" w:rsidRDefault="008336E1"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tcBorders>
              <w:bottom w:val="single" w:sz="4" w:space="0" w:color="auto"/>
            </w:tcBorders>
            <w:shd w:val="clear" w:color="auto" w:fill="244D7A"/>
          </w:tcPr>
          <w:p w14:paraId="6AE8EBCA" w14:textId="77777777" w:rsidR="008336E1" w:rsidRDefault="008336E1"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04AAA796" w14:textId="77777777" w:rsidR="008336E1" w:rsidRPr="005E43FA" w:rsidRDefault="008336E1" w:rsidP="00DE440C">
            <w:pPr>
              <w:rPr>
                <w:rFonts w:asciiTheme="minorHAnsi" w:hAnsiTheme="minorHAnsi" w:cstheme="minorHAnsi"/>
                <w:sz w:val="22"/>
                <w:szCs w:val="22"/>
              </w:rPr>
            </w:pPr>
          </w:p>
        </w:tc>
      </w:tr>
      <w:tr w:rsidR="008336E1" w:rsidRPr="005E43FA" w14:paraId="420FADDF" w14:textId="77777777" w:rsidTr="00DE440C">
        <w:tc>
          <w:tcPr>
            <w:tcW w:w="2693" w:type="dxa"/>
            <w:shd w:val="clear" w:color="auto" w:fill="auto"/>
          </w:tcPr>
          <w:p w14:paraId="703FF024" w14:textId="77777777" w:rsidR="008336E1" w:rsidRPr="005E43FA" w:rsidRDefault="003E65FB" w:rsidP="00DE440C">
            <w:pPr>
              <w:pStyle w:val="BodyTextGrey"/>
              <w:spacing w:after="0" w:line="240" w:lineRule="auto"/>
              <w:rPr>
                <w:rFonts w:asciiTheme="minorHAnsi" w:hAnsiTheme="minorHAnsi" w:cstheme="minorHAnsi"/>
                <w:b/>
                <w:color w:val="auto"/>
                <w:sz w:val="22"/>
                <w:szCs w:val="22"/>
              </w:rPr>
            </w:pPr>
            <w:hyperlink r:id="rId22" w:anchor="r74" w:history="1">
              <w:r w:rsidR="008336E1" w:rsidRPr="005E43FA">
                <w:rPr>
                  <w:rStyle w:val="Hyperlink"/>
                  <w:rFonts w:asciiTheme="minorHAnsi" w:hAnsiTheme="minorHAnsi" w:cstheme="minorHAnsi"/>
                  <w:b/>
                  <w:sz w:val="22"/>
                  <w:szCs w:val="22"/>
                </w:rPr>
                <w:t>R 74(1)</w:t>
              </w:r>
            </w:hyperlink>
          </w:p>
          <w:p w14:paraId="5FEC9488" w14:textId="77777777" w:rsidR="008336E1" w:rsidRPr="005E43FA" w:rsidRDefault="008336E1" w:rsidP="00DE440C">
            <w:pPr>
              <w:jc w:val="left"/>
              <w:rPr>
                <w:rFonts w:asciiTheme="minorHAnsi" w:hAnsiTheme="minorHAnsi" w:cstheme="minorHAnsi"/>
                <w:b/>
                <w:sz w:val="22"/>
                <w:szCs w:val="22"/>
              </w:rPr>
            </w:pPr>
            <w:r w:rsidRPr="005E43FA">
              <w:rPr>
                <w:rFonts w:asciiTheme="minorHAnsi" w:hAnsiTheme="minorHAnsi" w:cstheme="minorHAnsi"/>
                <w:iCs/>
                <w:sz w:val="22"/>
                <w:szCs w:val="22"/>
              </w:rPr>
              <w:t>Internal Dispute Resolution Procedure</w:t>
            </w:r>
          </w:p>
        </w:tc>
        <w:tc>
          <w:tcPr>
            <w:tcW w:w="6379" w:type="dxa"/>
            <w:shd w:val="clear" w:color="auto" w:fill="auto"/>
          </w:tcPr>
          <w:p w14:paraId="120AFE33"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Appoint a person for dealing with applications under Stage One of the dispute resolution procedures (IDRP) in relation to any disputes relating to the role as Administering Authority. </w:t>
            </w:r>
          </w:p>
        </w:tc>
        <w:tc>
          <w:tcPr>
            <w:tcW w:w="5906" w:type="dxa"/>
            <w:shd w:val="clear" w:color="auto" w:fill="auto"/>
          </w:tcPr>
          <w:p w14:paraId="4AC6A75E"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 Head of Pensions is appointed as the Stage 1 adjudicator.</w:t>
            </w:r>
          </w:p>
        </w:tc>
      </w:tr>
      <w:tr w:rsidR="008336E1" w:rsidRPr="005E43FA" w14:paraId="4386838B" w14:textId="77777777" w:rsidTr="00DE440C">
        <w:tc>
          <w:tcPr>
            <w:tcW w:w="2693" w:type="dxa"/>
          </w:tcPr>
          <w:p w14:paraId="6E8E0CFD" w14:textId="77777777" w:rsidR="008336E1" w:rsidRPr="005E43FA" w:rsidRDefault="003E65FB" w:rsidP="00DE440C">
            <w:pPr>
              <w:pStyle w:val="BodyTextGrey"/>
              <w:spacing w:after="0"/>
              <w:rPr>
                <w:rFonts w:asciiTheme="minorHAnsi" w:hAnsiTheme="minorHAnsi" w:cstheme="minorHAnsi"/>
                <w:b/>
                <w:iCs w:val="0"/>
                <w:color w:val="auto"/>
                <w:sz w:val="22"/>
                <w:szCs w:val="22"/>
              </w:rPr>
            </w:pPr>
            <w:hyperlink r:id="rId23" w:anchor="r74" w:history="1">
              <w:r w:rsidR="008336E1" w:rsidRPr="005E43FA">
                <w:rPr>
                  <w:rStyle w:val="Hyperlink"/>
                  <w:rFonts w:asciiTheme="minorHAnsi" w:hAnsiTheme="minorHAnsi" w:cstheme="minorHAnsi"/>
                  <w:b/>
                  <w:iCs w:val="0"/>
                  <w:sz w:val="22"/>
                  <w:szCs w:val="22"/>
                </w:rPr>
                <w:t>R 74(4)</w:t>
              </w:r>
            </w:hyperlink>
            <w:r w:rsidR="008336E1" w:rsidRPr="005E43FA">
              <w:rPr>
                <w:rFonts w:asciiTheme="minorHAnsi" w:hAnsiTheme="minorHAnsi" w:cstheme="minorHAnsi"/>
                <w:b/>
                <w:iCs w:val="0"/>
                <w:color w:val="auto"/>
                <w:sz w:val="22"/>
                <w:szCs w:val="22"/>
              </w:rPr>
              <w:t xml:space="preserve"> </w:t>
            </w:r>
            <w:r w:rsidR="008336E1">
              <w:rPr>
                <w:rFonts w:asciiTheme="minorHAnsi" w:hAnsiTheme="minorHAnsi" w:cstheme="minorHAnsi"/>
                <w:b/>
                <w:iCs w:val="0"/>
                <w:color w:val="auto"/>
                <w:sz w:val="22"/>
                <w:szCs w:val="22"/>
              </w:rPr>
              <w:t>and</w:t>
            </w:r>
            <w:r w:rsidR="008336E1" w:rsidRPr="005E43FA">
              <w:rPr>
                <w:rFonts w:asciiTheme="minorHAnsi" w:hAnsiTheme="minorHAnsi" w:cstheme="minorHAnsi"/>
                <w:b/>
                <w:iCs w:val="0"/>
                <w:color w:val="auto"/>
                <w:sz w:val="22"/>
                <w:szCs w:val="22"/>
              </w:rPr>
              <w:t xml:space="preserve"> </w:t>
            </w:r>
            <w:hyperlink r:id="rId24" w:anchor="r23" w:history="1">
              <w:r w:rsidR="008336E1" w:rsidRPr="005E43FA">
                <w:rPr>
                  <w:rStyle w:val="Hyperlink"/>
                  <w:rFonts w:asciiTheme="minorHAnsi" w:hAnsiTheme="minorHAnsi" w:cstheme="minorHAnsi"/>
                  <w:b/>
                  <w:iCs w:val="0"/>
                  <w:sz w:val="22"/>
                  <w:szCs w:val="22"/>
                </w:rPr>
                <w:t>TP 23</w:t>
              </w:r>
            </w:hyperlink>
          </w:p>
          <w:p w14:paraId="5A9542F7"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Internal Dispute Resolution Procedure</w:t>
            </w:r>
          </w:p>
        </w:tc>
        <w:tc>
          <w:tcPr>
            <w:tcW w:w="6379" w:type="dxa"/>
          </w:tcPr>
          <w:p w14:paraId="2B36DDB7"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Whether to extend </w:t>
            </w:r>
            <w:proofErr w:type="gramStart"/>
            <w:r w:rsidRPr="005E43FA">
              <w:rPr>
                <w:rFonts w:asciiTheme="minorHAnsi" w:hAnsiTheme="minorHAnsi" w:cstheme="minorHAnsi"/>
                <w:iCs w:val="0"/>
                <w:color w:val="auto"/>
                <w:sz w:val="22"/>
                <w:szCs w:val="22"/>
              </w:rPr>
              <w:t>six month</w:t>
            </w:r>
            <w:proofErr w:type="gramEnd"/>
            <w:r w:rsidRPr="005E43FA">
              <w:rPr>
                <w:rFonts w:asciiTheme="minorHAnsi" w:hAnsiTheme="minorHAnsi" w:cstheme="minorHAnsi"/>
                <w:iCs w:val="0"/>
                <w:color w:val="auto"/>
                <w:sz w:val="22"/>
                <w:szCs w:val="22"/>
              </w:rPr>
              <w:t xml:space="preserve"> period to lodge a stage one IDRP appeal.</w:t>
            </w:r>
          </w:p>
        </w:tc>
        <w:tc>
          <w:tcPr>
            <w:tcW w:w="5906" w:type="dxa"/>
          </w:tcPr>
          <w:p w14:paraId="72E4831A"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Decision delegated to the Head of Pensions, as the Stage 1 adjudicator, to consider each case on its own merits.</w:t>
            </w:r>
          </w:p>
        </w:tc>
      </w:tr>
      <w:tr w:rsidR="008336E1" w:rsidRPr="005E43FA" w14:paraId="5AF37B25" w14:textId="77777777" w:rsidTr="002E5D53">
        <w:tc>
          <w:tcPr>
            <w:tcW w:w="2693" w:type="dxa"/>
            <w:tcBorders>
              <w:bottom w:val="single" w:sz="4" w:space="0" w:color="auto"/>
            </w:tcBorders>
          </w:tcPr>
          <w:p w14:paraId="1A713228" w14:textId="77777777" w:rsidR="008336E1" w:rsidRPr="005E43FA" w:rsidRDefault="003E65FB" w:rsidP="00DE440C">
            <w:pPr>
              <w:pStyle w:val="BodyTextGrey"/>
              <w:spacing w:after="0"/>
              <w:rPr>
                <w:rFonts w:asciiTheme="minorHAnsi" w:hAnsiTheme="minorHAnsi" w:cstheme="minorHAnsi"/>
                <w:b/>
                <w:iCs w:val="0"/>
                <w:color w:val="auto"/>
                <w:sz w:val="22"/>
                <w:szCs w:val="22"/>
              </w:rPr>
            </w:pPr>
            <w:hyperlink r:id="rId25" w:anchor="r74" w:history="1">
              <w:r w:rsidR="008336E1" w:rsidRPr="005E43FA">
                <w:rPr>
                  <w:rStyle w:val="Hyperlink"/>
                  <w:rFonts w:asciiTheme="minorHAnsi" w:hAnsiTheme="minorHAnsi" w:cstheme="minorHAnsi"/>
                  <w:b/>
                  <w:iCs w:val="0"/>
                  <w:sz w:val="22"/>
                  <w:szCs w:val="22"/>
                </w:rPr>
                <w:t>R 74(6)</w:t>
              </w:r>
            </w:hyperlink>
            <w:r w:rsidR="008336E1" w:rsidRPr="005E43FA">
              <w:rPr>
                <w:rFonts w:asciiTheme="minorHAnsi" w:hAnsiTheme="minorHAnsi" w:cstheme="minorHAnsi"/>
                <w:b/>
                <w:iCs w:val="0"/>
                <w:color w:val="auto"/>
                <w:sz w:val="22"/>
                <w:szCs w:val="22"/>
              </w:rPr>
              <w:t xml:space="preserve"> </w:t>
            </w:r>
            <w:r w:rsidR="008336E1">
              <w:rPr>
                <w:rFonts w:asciiTheme="minorHAnsi" w:hAnsiTheme="minorHAnsi" w:cstheme="minorHAnsi"/>
                <w:b/>
                <w:iCs w:val="0"/>
                <w:color w:val="auto"/>
                <w:sz w:val="22"/>
                <w:szCs w:val="22"/>
              </w:rPr>
              <w:t>and</w:t>
            </w:r>
            <w:r w:rsidR="008336E1" w:rsidRPr="005E43FA">
              <w:rPr>
                <w:rFonts w:asciiTheme="minorHAnsi" w:hAnsiTheme="minorHAnsi" w:cstheme="minorHAnsi"/>
                <w:b/>
                <w:iCs w:val="0"/>
                <w:color w:val="auto"/>
                <w:sz w:val="22"/>
                <w:szCs w:val="22"/>
              </w:rPr>
              <w:t xml:space="preserve"> </w:t>
            </w:r>
            <w:hyperlink r:id="rId26" w:anchor="r23" w:history="1">
              <w:r w:rsidR="008336E1" w:rsidRPr="005E43FA">
                <w:rPr>
                  <w:rStyle w:val="Hyperlink"/>
                  <w:rFonts w:asciiTheme="minorHAnsi" w:hAnsiTheme="minorHAnsi" w:cstheme="minorHAnsi"/>
                  <w:b/>
                  <w:iCs w:val="0"/>
                  <w:sz w:val="22"/>
                  <w:szCs w:val="22"/>
                </w:rPr>
                <w:t>TP 23</w:t>
              </w:r>
            </w:hyperlink>
            <w:r w:rsidR="008336E1" w:rsidRPr="005E43FA">
              <w:rPr>
                <w:rFonts w:asciiTheme="minorHAnsi" w:hAnsiTheme="minorHAnsi" w:cstheme="minorHAnsi"/>
                <w:b/>
                <w:iCs w:val="0"/>
                <w:color w:val="auto"/>
                <w:sz w:val="22"/>
                <w:szCs w:val="22"/>
              </w:rPr>
              <w:t xml:space="preserve">  </w:t>
            </w:r>
          </w:p>
          <w:p w14:paraId="039DE707"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Internal dispute resolution procedure</w:t>
            </w:r>
          </w:p>
        </w:tc>
        <w:tc>
          <w:tcPr>
            <w:tcW w:w="6379" w:type="dxa"/>
            <w:tcBorders>
              <w:bottom w:val="single" w:sz="4" w:space="0" w:color="auto"/>
            </w:tcBorders>
          </w:tcPr>
          <w:p w14:paraId="5BB49763"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Decide procedure to be followed by adjudicator when exercising stage one IDRP functions and decide the </w:t>
            </w:r>
            <w:proofErr w:type="gramStart"/>
            <w:r w:rsidRPr="005E43FA">
              <w:rPr>
                <w:rFonts w:asciiTheme="minorHAnsi" w:hAnsiTheme="minorHAnsi" w:cstheme="minorHAnsi"/>
                <w:iCs w:val="0"/>
                <w:color w:val="auto"/>
                <w:sz w:val="22"/>
                <w:szCs w:val="22"/>
              </w:rPr>
              <w:t>manner in which</w:t>
            </w:r>
            <w:proofErr w:type="gramEnd"/>
            <w:r w:rsidRPr="005E43FA">
              <w:rPr>
                <w:rFonts w:asciiTheme="minorHAnsi" w:hAnsiTheme="minorHAnsi" w:cstheme="minorHAnsi"/>
                <w:iCs w:val="0"/>
                <w:color w:val="auto"/>
                <w:sz w:val="22"/>
                <w:szCs w:val="22"/>
              </w:rPr>
              <w:t xml:space="preserve"> those functions are to be exercised.</w:t>
            </w:r>
          </w:p>
        </w:tc>
        <w:tc>
          <w:tcPr>
            <w:tcW w:w="5906" w:type="dxa"/>
            <w:tcBorders>
              <w:bottom w:val="single" w:sz="4" w:space="0" w:color="auto"/>
            </w:tcBorders>
          </w:tcPr>
          <w:p w14:paraId="3A20925F"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 Head of Pensions is appointed as the Stage 1 adjudicator.</w:t>
            </w:r>
          </w:p>
          <w:p w14:paraId="0E9C2573"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Procedure set out in the Fund’s:</w:t>
            </w:r>
          </w:p>
          <w:p w14:paraId="17556593" w14:textId="77777777" w:rsidR="008336E1"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 A Guide </w:t>
            </w:r>
            <w:proofErr w:type="gramStart"/>
            <w:r w:rsidRPr="005E43FA">
              <w:rPr>
                <w:rFonts w:asciiTheme="minorHAnsi" w:hAnsiTheme="minorHAnsi" w:cstheme="minorHAnsi"/>
                <w:iCs w:val="0"/>
                <w:color w:val="auto"/>
                <w:sz w:val="22"/>
                <w:szCs w:val="22"/>
              </w:rPr>
              <w:t>To</w:t>
            </w:r>
            <w:proofErr w:type="gramEnd"/>
            <w:r w:rsidRPr="005E43FA">
              <w:rPr>
                <w:rFonts w:asciiTheme="minorHAnsi" w:hAnsiTheme="minorHAnsi" w:cstheme="minorHAnsi"/>
                <w:iCs w:val="0"/>
                <w:color w:val="auto"/>
                <w:sz w:val="22"/>
                <w:szCs w:val="22"/>
              </w:rPr>
              <w:t xml:space="preserve"> Resolving Disputes About An Administering Authority Pension Decision</w:t>
            </w:r>
          </w:p>
          <w:p w14:paraId="4226861A" w14:textId="77777777" w:rsidR="008336E1" w:rsidRPr="005E43FA" w:rsidRDefault="008336E1"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 xml:space="preserve">on the </w:t>
            </w:r>
            <w:hyperlink r:id="rId27" w:history="1">
              <w:r w:rsidRPr="003D7BA4">
                <w:rPr>
                  <w:rStyle w:val="Hyperlink"/>
                  <w:rFonts w:asciiTheme="minorHAnsi" w:hAnsiTheme="minorHAnsi" w:cstheme="minorHAnsi"/>
                  <w:iCs w:val="0"/>
                  <w:sz w:val="22"/>
                  <w:szCs w:val="22"/>
                </w:rPr>
                <w:t>Forms and resources page on our website</w:t>
              </w:r>
            </w:hyperlink>
            <w:r w:rsidRPr="005E43FA">
              <w:rPr>
                <w:rFonts w:asciiTheme="minorHAnsi" w:hAnsiTheme="minorHAnsi" w:cstheme="minorHAnsi"/>
                <w:iCs w:val="0"/>
                <w:color w:val="auto"/>
                <w:sz w:val="22"/>
                <w:szCs w:val="22"/>
              </w:rPr>
              <w:t>.</w:t>
            </w:r>
          </w:p>
        </w:tc>
      </w:tr>
      <w:tr w:rsidR="008336E1" w:rsidRPr="005E43FA" w14:paraId="5024A10E" w14:textId="77777777" w:rsidTr="002E5D53">
        <w:tc>
          <w:tcPr>
            <w:tcW w:w="2693" w:type="dxa"/>
            <w:tcBorders>
              <w:bottom w:val="single" w:sz="4" w:space="0" w:color="auto"/>
            </w:tcBorders>
            <w:shd w:val="clear" w:color="auto" w:fill="E7E6E6" w:themeFill="background2"/>
          </w:tcPr>
          <w:p w14:paraId="49C82344" w14:textId="77777777" w:rsidR="008336E1" w:rsidRPr="005E43FA" w:rsidRDefault="003E65FB" w:rsidP="00DE440C">
            <w:pPr>
              <w:pStyle w:val="BodyTextGrey"/>
              <w:spacing w:after="0" w:line="240" w:lineRule="auto"/>
              <w:rPr>
                <w:rFonts w:asciiTheme="minorHAnsi" w:hAnsiTheme="minorHAnsi" w:cstheme="minorHAnsi"/>
                <w:b/>
                <w:color w:val="auto"/>
                <w:sz w:val="22"/>
                <w:szCs w:val="22"/>
              </w:rPr>
            </w:pPr>
            <w:hyperlink r:id="rId28" w:anchor="r76" w:history="1">
              <w:r w:rsidR="008336E1" w:rsidRPr="005E43FA">
                <w:rPr>
                  <w:rStyle w:val="Hyperlink"/>
                  <w:rFonts w:asciiTheme="minorHAnsi" w:hAnsiTheme="minorHAnsi" w:cstheme="minorHAnsi"/>
                  <w:b/>
                  <w:sz w:val="22"/>
                  <w:szCs w:val="22"/>
                </w:rPr>
                <w:t>R 76(4)</w:t>
              </w:r>
            </w:hyperlink>
            <w:r w:rsidR="008336E1" w:rsidRPr="005E43FA">
              <w:rPr>
                <w:rFonts w:asciiTheme="minorHAnsi" w:hAnsiTheme="minorHAnsi" w:cstheme="minorHAnsi"/>
                <w:b/>
                <w:color w:val="auto"/>
                <w:sz w:val="22"/>
                <w:szCs w:val="22"/>
              </w:rPr>
              <w:t xml:space="preserve"> </w:t>
            </w:r>
            <w:r w:rsidR="008336E1">
              <w:rPr>
                <w:rFonts w:asciiTheme="minorHAnsi" w:hAnsiTheme="minorHAnsi" w:cstheme="minorHAnsi"/>
                <w:b/>
                <w:color w:val="auto"/>
                <w:sz w:val="22"/>
                <w:szCs w:val="22"/>
              </w:rPr>
              <w:t>and</w:t>
            </w:r>
            <w:r w:rsidR="008336E1" w:rsidRPr="005E43FA">
              <w:rPr>
                <w:rFonts w:asciiTheme="minorHAnsi" w:hAnsiTheme="minorHAnsi" w:cstheme="minorHAnsi"/>
                <w:b/>
                <w:color w:val="auto"/>
                <w:sz w:val="22"/>
                <w:szCs w:val="22"/>
              </w:rPr>
              <w:t xml:space="preserve"> </w:t>
            </w:r>
            <w:hyperlink r:id="rId29" w:anchor="r23" w:history="1">
              <w:r w:rsidR="008336E1" w:rsidRPr="005E43FA">
                <w:rPr>
                  <w:rStyle w:val="Hyperlink"/>
                  <w:rFonts w:asciiTheme="minorHAnsi" w:hAnsiTheme="minorHAnsi" w:cstheme="minorHAnsi"/>
                  <w:b/>
                  <w:sz w:val="22"/>
                  <w:szCs w:val="22"/>
                </w:rPr>
                <w:t>TP 23</w:t>
              </w:r>
            </w:hyperlink>
          </w:p>
          <w:p w14:paraId="1DFDC5F7"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Internal Dispute Resolution Procedure</w:t>
            </w:r>
          </w:p>
        </w:tc>
        <w:tc>
          <w:tcPr>
            <w:tcW w:w="6379" w:type="dxa"/>
            <w:tcBorders>
              <w:bottom w:val="single" w:sz="4" w:space="0" w:color="auto"/>
            </w:tcBorders>
            <w:shd w:val="clear" w:color="auto" w:fill="E7E6E6" w:themeFill="background2"/>
          </w:tcPr>
          <w:p w14:paraId="2BA05B8A"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Decide procedure to be followed by administering authority when exercising its stage two IDRP functions and decide the </w:t>
            </w:r>
            <w:proofErr w:type="gramStart"/>
            <w:r w:rsidRPr="005E43FA">
              <w:rPr>
                <w:rFonts w:asciiTheme="minorHAnsi" w:hAnsiTheme="minorHAnsi" w:cstheme="minorHAnsi"/>
                <w:iCs w:val="0"/>
                <w:color w:val="auto"/>
                <w:sz w:val="22"/>
                <w:szCs w:val="22"/>
              </w:rPr>
              <w:t>manner in which</w:t>
            </w:r>
            <w:proofErr w:type="gramEnd"/>
            <w:r w:rsidRPr="005E43FA">
              <w:rPr>
                <w:rFonts w:asciiTheme="minorHAnsi" w:hAnsiTheme="minorHAnsi" w:cstheme="minorHAnsi"/>
                <w:iCs w:val="0"/>
                <w:color w:val="auto"/>
                <w:sz w:val="22"/>
                <w:szCs w:val="22"/>
              </w:rPr>
              <w:t xml:space="preserve"> those functions are to be exercised. </w:t>
            </w:r>
          </w:p>
        </w:tc>
        <w:tc>
          <w:tcPr>
            <w:tcW w:w="5906" w:type="dxa"/>
            <w:tcBorders>
              <w:bottom w:val="single" w:sz="4" w:space="0" w:color="auto"/>
            </w:tcBorders>
            <w:shd w:val="clear" w:color="auto" w:fill="E7E6E6" w:themeFill="background2"/>
          </w:tcPr>
          <w:p w14:paraId="41E4898F"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Procedure set out in the Fund’s:</w:t>
            </w:r>
          </w:p>
          <w:p w14:paraId="777E1746"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 A Guide </w:t>
            </w:r>
            <w:proofErr w:type="gramStart"/>
            <w:r w:rsidRPr="005E43FA">
              <w:rPr>
                <w:rFonts w:asciiTheme="minorHAnsi" w:hAnsiTheme="minorHAnsi" w:cstheme="minorHAnsi"/>
                <w:iCs w:val="0"/>
                <w:color w:val="auto"/>
                <w:sz w:val="22"/>
                <w:szCs w:val="22"/>
              </w:rPr>
              <w:t>To</w:t>
            </w:r>
            <w:proofErr w:type="gramEnd"/>
            <w:r w:rsidRPr="005E43FA">
              <w:rPr>
                <w:rFonts w:asciiTheme="minorHAnsi" w:hAnsiTheme="minorHAnsi" w:cstheme="minorHAnsi"/>
                <w:iCs w:val="0"/>
                <w:color w:val="auto"/>
                <w:sz w:val="22"/>
                <w:szCs w:val="22"/>
              </w:rPr>
              <w:t xml:space="preserve"> Resolving Disputes About An Employer’s Pension Decision, and </w:t>
            </w:r>
          </w:p>
          <w:p w14:paraId="3B4FE0F3" w14:textId="77777777" w:rsidR="008336E1"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 A Guide </w:t>
            </w:r>
            <w:proofErr w:type="gramStart"/>
            <w:r w:rsidRPr="005E43FA">
              <w:rPr>
                <w:rFonts w:asciiTheme="minorHAnsi" w:hAnsiTheme="minorHAnsi" w:cstheme="minorHAnsi"/>
                <w:iCs w:val="0"/>
                <w:color w:val="auto"/>
                <w:sz w:val="22"/>
                <w:szCs w:val="22"/>
              </w:rPr>
              <w:t>To</w:t>
            </w:r>
            <w:proofErr w:type="gramEnd"/>
            <w:r w:rsidRPr="005E43FA">
              <w:rPr>
                <w:rFonts w:asciiTheme="minorHAnsi" w:hAnsiTheme="minorHAnsi" w:cstheme="minorHAnsi"/>
                <w:iCs w:val="0"/>
                <w:color w:val="auto"/>
                <w:sz w:val="22"/>
                <w:szCs w:val="22"/>
              </w:rPr>
              <w:t xml:space="preserve"> Resolving Disputes About An Administering Authority Pension Decision</w:t>
            </w:r>
          </w:p>
          <w:p w14:paraId="0275A252" w14:textId="77777777" w:rsidR="008336E1" w:rsidRPr="005E43FA" w:rsidRDefault="008336E1"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 xml:space="preserve">both of which are on the </w:t>
            </w:r>
            <w:hyperlink r:id="rId30" w:history="1">
              <w:r w:rsidRPr="003D7BA4">
                <w:rPr>
                  <w:rStyle w:val="Hyperlink"/>
                  <w:rFonts w:asciiTheme="minorHAnsi" w:hAnsiTheme="minorHAnsi" w:cstheme="minorHAnsi"/>
                  <w:iCs w:val="0"/>
                  <w:sz w:val="22"/>
                  <w:szCs w:val="22"/>
                </w:rPr>
                <w:t>Forms and resources page on our website</w:t>
              </w:r>
            </w:hyperlink>
            <w:r w:rsidRPr="005E43FA">
              <w:rPr>
                <w:rFonts w:asciiTheme="minorHAnsi" w:hAnsiTheme="minorHAnsi" w:cstheme="minorHAnsi"/>
                <w:iCs w:val="0"/>
                <w:color w:val="auto"/>
                <w:sz w:val="22"/>
                <w:szCs w:val="22"/>
              </w:rPr>
              <w:t>.</w:t>
            </w:r>
          </w:p>
          <w:p w14:paraId="75E0E7AC" w14:textId="32F43C2E"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Stage 2 adjudicator is </w:t>
            </w:r>
            <w:r w:rsidRPr="00AA59BA">
              <w:rPr>
                <w:rFonts w:asciiTheme="minorHAnsi" w:hAnsiTheme="minorHAnsi" w:cstheme="minorHAnsi"/>
                <w:iCs w:val="0"/>
                <w:color w:val="auto"/>
                <w:sz w:val="22"/>
                <w:szCs w:val="22"/>
              </w:rPr>
              <w:t>Cambridgeshire</w:t>
            </w:r>
            <w:r w:rsidRPr="005E43FA">
              <w:rPr>
                <w:rFonts w:asciiTheme="minorHAnsi" w:hAnsiTheme="minorHAnsi" w:cstheme="minorHAnsi"/>
                <w:iCs w:val="0"/>
                <w:color w:val="auto"/>
                <w:sz w:val="22"/>
                <w:szCs w:val="22"/>
              </w:rPr>
              <w:t xml:space="preserve"> County Council’s Monitoring Officer.</w:t>
            </w:r>
          </w:p>
        </w:tc>
      </w:tr>
      <w:tr w:rsidR="008336E1" w:rsidRPr="005E43FA" w14:paraId="21A5F5FF" w14:textId="77777777" w:rsidTr="00DE440C">
        <w:tc>
          <w:tcPr>
            <w:tcW w:w="2693" w:type="dxa"/>
            <w:shd w:val="clear" w:color="auto" w:fill="auto"/>
          </w:tcPr>
          <w:p w14:paraId="28437253" w14:textId="77777777" w:rsidR="008336E1" w:rsidRPr="005E43FA" w:rsidRDefault="003E65FB" w:rsidP="00DE440C">
            <w:pPr>
              <w:pStyle w:val="BodyTextGrey"/>
              <w:spacing w:after="0" w:line="240" w:lineRule="auto"/>
              <w:rPr>
                <w:rFonts w:asciiTheme="minorHAnsi" w:hAnsiTheme="minorHAnsi" w:cstheme="minorHAnsi"/>
                <w:b/>
                <w:color w:val="auto"/>
                <w:sz w:val="22"/>
                <w:szCs w:val="22"/>
              </w:rPr>
            </w:pPr>
            <w:hyperlink r:id="rId31" w:anchor="r79" w:history="1">
              <w:r w:rsidR="008336E1" w:rsidRPr="005E43FA">
                <w:rPr>
                  <w:rStyle w:val="Hyperlink"/>
                  <w:rFonts w:asciiTheme="minorHAnsi" w:hAnsiTheme="minorHAnsi" w:cstheme="minorHAnsi"/>
                  <w:b/>
                  <w:sz w:val="22"/>
                  <w:szCs w:val="22"/>
                </w:rPr>
                <w:t>R 79(2)</w:t>
              </w:r>
            </w:hyperlink>
            <w:r w:rsidR="008336E1" w:rsidRPr="005E43FA">
              <w:rPr>
                <w:rFonts w:asciiTheme="minorHAnsi" w:hAnsiTheme="minorHAnsi" w:cstheme="minorHAnsi"/>
                <w:b/>
                <w:color w:val="auto"/>
                <w:sz w:val="22"/>
                <w:szCs w:val="22"/>
              </w:rPr>
              <w:t xml:space="preserve"> </w:t>
            </w:r>
            <w:r w:rsidR="008336E1">
              <w:rPr>
                <w:rFonts w:asciiTheme="minorHAnsi" w:hAnsiTheme="minorHAnsi" w:cstheme="minorHAnsi"/>
                <w:b/>
                <w:color w:val="auto"/>
                <w:sz w:val="22"/>
                <w:szCs w:val="22"/>
              </w:rPr>
              <w:t>and</w:t>
            </w:r>
            <w:r w:rsidR="008336E1" w:rsidRPr="005E43FA">
              <w:rPr>
                <w:rFonts w:asciiTheme="minorHAnsi" w:hAnsiTheme="minorHAnsi" w:cstheme="minorHAnsi"/>
                <w:b/>
                <w:color w:val="auto"/>
                <w:sz w:val="22"/>
                <w:szCs w:val="22"/>
              </w:rPr>
              <w:t xml:space="preserve"> </w:t>
            </w:r>
            <w:hyperlink r:id="rId32" w:anchor="r23" w:history="1">
              <w:r w:rsidR="008336E1" w:rsidRPr="005E43FA">
                <w:rPr>
                  <w:rStyle w:val="Hyperlink"/>
                  <w:rFonts w:asciiTheme="minorHAnsi" w:hAnsiTheme="minorHAnsi" w:cstheme="minorHAnsi"/>
                  <w:b/>
                  <w:sz w:val="22"/>
                  <w:szCs w:val="22"/>
                </w:rPr>
                <w:t>TP23</w:t>
              </w:r>
            </w:hyperlink>
          </w:p>
          <w:p w14:paraId="3E85A4A2"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rPr>
              <w:t>Internal Dispute Resolution Procedure</w:t>
            </w:r>
          </w:p>
        </w:tc>
        <w:tc>
          <w:tcPr>
            <w:tcW w:w="6379" w:type="dxa"/>
            <w:shd w:val="clear" w:color="auto" w:fill="auto"/>
          </w:tcPr>
          <w:p w14:paraId="2809A375"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Whether administering authority should appeal to the Secretary of State against employer decision (or lack of a decision). </w:t>
            </w:r>
          </w:p>
        </w:tc>
        <w:tc>
          <w:tcPr>
            <w:tcW w:w="5906" w:type="dxa"/>
            <w:shd w:val="clear" w:color="auto" w:fill="auto"/>
          </w:tcPr>
          <w:p w14:paraId="14D099B8"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Decision delegated to the Head of Pensions to consider each case on its own merits.</w:t>
            </w:r>
          </w:p>
        </w:tc>
      </w:tr>
    </w:tbl>
    <w:p w14:paraId="76DAFC6B" w14:textId="77777777" w:rsidR="008336E1" w:rsidRDefault="008336E1" w:rsidP="008336E1">
      <w:pPr>
        <w:ind w:left="284"/>
        <w:rPr>
          <w:rFonts w:asciiTheme="minorHAnsi" w:hAnsiTheme="minorHAnsi" w:cstheme="minorHAnsi"/>
          <w:sz w:val="22"/>
          <w:szCs w:val="22"/>
        </w:rPr>
      </w:pPr>
    </w:p>
    <w:p w14:paraId="4A128B55" w14:textId="77777777" w:rsidR="008336E1" w:rsidRPr="005E43FA" w:rsidRDefault="008336E1" w:rsidP="008336E1">
      <w:pPr>
        <w:ind w:left="284"/>
        <w:rPr>
          <w:rFonts w:asciiTheme="minorHAnsi" w:hAnsiTheme="minorHAnsi" w:cstheme="minorHAnsi"/>
          <w:sz w:val="22"/>
          <w:szCs w:val="22"/>
        </w:rPr>
      </w:pPr>
    </w:p>
    <w:p w14:paraId="44781C76" w14:textId="77777777" w:rsidR="008336E1" w:rsidRDefault="008336E1" w:rsidP="008336E1">
      <w:pPr>
        <w:rPr>
          <w:rFonts w:asciiTheme="minorHAnsi" w:hAnsiTheme="minorHAnsi" w:cstheme="minorHAnsi"/>
          <w:sz w:val="22"/>
          <w:szCs w:val="22"/>
        </w:rPr>
      </w:pPr>
      <w:r w:rsidRPr="00A359FE">
        <w:rPr>
          <w:rFonts w:asciiTheme="minorHAnsi" w:hAnsiTheme="minorHAnsi" w:cstheme="minorHAnsi"/>
          <w:b/>
          <w:iCs/>
          <w:color w:val="61207F"/>
          <w:szCs w:val="24"/>
        </w:rPr>
        <w:t xml:space="preserve">Admission </w:t>
      </w:r>
      <w:r>
        <w:rPr>
          <w:rFonts w:asciiTheme="minorHAnsi" w:hAnsiTheme="minorHAnsi" w:cstheme="minorHAnsi"/>
          <w:b/>
          <w:iCs/>
          <w:color w:val="61207F"/>
          <w:szCs w:val="24"/>
        </w:rPr>
        <w:t>a</w:t>
      </w:r>
      <w:r w:rsidRPr="00A359FE">
        <w:rPr>
          <w:rFonts w:asciiTheme="minorHAnsi" w:hAnsiTheme="minorHAnsi" w:cstheme="minorHAnsi"/>
          <w:b/>
          <w:iCs/>
          <w:color w:val="61207F"/>
          <w:szCs w:val="24"/>
        </w:rPr>
        <w:t xml:space="preserve">greements and </w:t>
      </w:r>
      <w:r>
        <w:rPr>
          <w:rFonts w:asciiTheme="minorHAnsi" w:hAnsiTheme="minorHAnsi" w:cstheme="minorHAnsi"/>
          <w:b/>
          <w:iCs/>
          <w:color w:val="61207F"/>
          <w:szCs w:val="24"/>
        </w:rPr>
        <w:t>employer m</w:t>
      </w:r>
      <w:r w:rsidRPr="00A359FE">
        <w:rPr>
          <w:rFonts w:asciiTheme="minorHAnsi" w:hAnsiTheme="minorHAnsi" w:cstheme="minorHAnsi"/>
          <w:b/>
          <w:iCs/>
          <w:color w:val="61207F"/>
          <w:szCs w:val="24"/>
        </w:rPr>
        <w:t>anagement</w:t>
      </w:r>
      <w:r w:rsidRPr="005E43FA">
        <w:rPr>
          <w:rFonts w:asciiTheme="minorHAnsi" w:hAnsiTheme="minorHAnsi" w:cstheme="minorHAnsi"/>
          <w:sz w:val="22"/>
          <w:szCs w:val="22"/>
        </w:rPr>
        <w:t xml:space="preserve"> </w:t>
      </w:r>
    </w:p>
    <w:p w14:paraId="4EE8B9E0" w14:textId="77777777" w:rsidR="008336E1" w:rsidRPr="005E43FA" w:rsidRDefault="008336E1" w:rsidP="008336E1">
      <w:pPr>
        <w:rPr>
          <w:rFonts w:asciiTheme="minorHAnsi" w:hAnsiTheme="minorHAnsi" w:cstheme="minorHAnsi"/>
          <w:sz w:val="22"/>
          <w:szCs w:val="22"/>
        </w:rPr>
      </w:pPr>
    </w:p>
    <w:tbl>
      <w:tblPr>
        <w:tblStyle w:val="TableGrid"/>
        <w:tblW w:w="14978" w:type="dxa"/>
        <w:tblInd w:w="137" w:type="dxa"/>
        <w:tblLayout w:type="fixed"/>
        <w:tblLook w:val="04A0" w:firstRow="1" w:lastRow="0" w:firstColumn="1" w:lastColumn="0" w:noHBand="0" w:noVBand="1"/>
        <w:tblCaption w:val="Admission agreements and employer management discretions"/>
      </w:tblPr>
      <w:tblGrid>
        <w:gridCol w:w="3402"/>
        <w:gridCol w:w="5670"/>
        <w:gridCol w:w="5906"/>
      </w:tblGrid>
      <w:tr w:rsidR="008336E1" w:rsidRPr="005E43FA" w14:paraId="1B16351E" w14:textId="77777777" w:rsidTr="00DE440C">
        <w:trPr>
          <w:cantSplit/>
          <w:tblHeader/>
        </w:trPr>
        <w:tc>
          <w:tcPr>
            <w:tcW w:w="3402" w:type="dxa"/>
            <w:shd w:val="clear" w:color="auto" w:fill="244D7A"/>
          </w:tcPr>
          <w:p w14:paraId="512FAC80" w14:textId="77777777" w:rsidR="008336E1" w:rsidRPr="005E43FA" w:rsidRDefault="008336E1"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5670" w:type="dxa"/>
            <w:shd w:val="clear" w:color="auto" w:fill="244D7A"/>
          </w:tcPr>
          <w:p w14:paraId="2CF99A72" w14:textId="77777777" w:rsidR="008336E1" w:rsidRPr="005E43FA" w:rsidRDefault="008336E1"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shd w:val="clear" w:color="auto" w:fill="244D7A"/>
          </w:tcPr>
          <w:p w14:paraId="7EA6C91F" w14:textId="77777777" w:rsidR="008336E1" w:rsidRDefault="008336E1"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5F7EB5ED" w14:textId="77777777" w:rsidR="008336E1" w:rsidRPr="005E43FA" w:rsidRDefault="008336E1" w:rsidP="00DE440C">
            <w:pPr>
              <w:rPr>
                <w:rFonts w:asciiTheme="minorHAnsi" w:hAnsiTheme="minorHAnsi" w:cstheme="minorHAnsi"/>
                <w:sz w:val="22"/>
                <w:szCs w:val="22"/>
              </w:rPr>
            </w:pPr>
          </w:p>
        </w:tc>
      </w:tr>
      <w:tr w:rsidR="008336E1" w:rsidRPr="005E43FA" w14:paraId="6CCD3B66" w14:textId="77777777" w:rsidTr="00DE440C">
        <w:trPr>
          <w:cantSplit/>
        </w:trPr>
        <w:tc>
          <w:tcPr>
            <w:tcW w:w="3402" w:type="dxa"/>
          </w:tcPr>
          <w:p w14:paraId="3E008894" w14:textId="77777777" w:rsidR="008336E1" w:rsidRPr="005E43FA" w:rsidRDefault="003E65FB" w:rsidP="00DE440C">
            <w:pPr>
              <w:pStyle w:val="BodyTextGrey"/>
              <w:spacing w:after="0"/>
              <w:rPr>
                <w:rFonts w:asciiTheme="minorHAnsi" w:hAnsiTheme="minorHAnsi" w:cstheme="minorHAnsi"/>
                <w:b/>
                <w:color w:val="auto"/>
                <w:sz w:val="22"/>
                <w:szCs w:val="22"/>
              </w:rPr>
            </w:pPr>
            <w:hyperlink r:id="rId33" w:anchor="r3" w:history="1">
              <w:r w:rsidR="008336E1" w:rsidRPr="005E43FA">
                <w:rPr>
                  <w:rStyle w:val="Hyperlink"/>
                  <w:rFonts w:asciiTheme="minorHAnsi" w:hAnsiTheme="minorHAnsi" w:cstheme="minorHAnsi"/>
                  <w:b/>
                  <w:sz w:val="22"/>
                  <w:szCs w:val="22"/>
                </w:rPr>
                <w:t>R 3(1A), R 3(5)</w:t>
              </w:r>
            </w:hyperlink>
            <w:r w:rsidR="008336E1" w:rsidRPr="005E43FA">
              <w:rPr>
                <w:rFonts w:asciiTheme="minorHAnsi" w:hAnsiTheme="minorHAnsi" w:cstheme="minorHAnsi"/>
                <w:b/>
                <w:color w:val="auto"/>
                <w:sz w:val="22"/>
                <w:szCs w:val="22"/>
              </w:rPr>
              <w:t xml:space="preserve"> and </w:t>
            </w:r>
            <w:hyperlink r:id="rId34" w:anchor="s2p3" w:history="1">
              <w:proofErr w:type="spellStart"/>
              <w:r w:rsidR="008336E1" w:rsidRPr="005E43FA">
                <w:rPr>
                  <w:rStyle w:val="Hyperlink"/>
                  <w:rFonts w:asciiTheme="minorHAnsi" w:hAnsiTheme="minorHAnsi" w:cstheme="minorHAnsi"/>
                  <w:b/>
                  <w:sz w:val="22"/>
                  <w:szCs w:val="22"/>
                </w:rPr>
                <w:t>Sch</w:t>
              </w:r>
              <w:proofErr w:type="spellEnd"/>
              <w:r w:rsidR="008336E1" w:rsidRPr="005E43FA">
                <w:rPr>
                  <w:rStyle w:val="Hyperlink"/>
                  <w:rFonts w:asciiTheme="minorHAnsi" w:hAnsiTheme="minorHAnsi" w:cstheme="minorHAnsi"/>
                  <w:b/>
                  <w:sz w:val="22"/>
                  <w:szCs w:val="22"/>
                </w:rPr>
                <w:t xml:space="preserve"> 2, Part 3, Para 1</w:t>
              </w:r>
            </w:hyperlink>
          </w:p>
          <w:p w14:paraId="358476F3"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Admission Body agreements</w:t>
            </w:r>
          </w:p>
        </w:tc>
        <w:tc>
          <w:tcPr>
            <w:tcW w:w="5670" w:type="dxa"/>
          </w:tcPr>
          <w:p w14:paraId="35D4124F"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Whether to agree to an admission agreement with a body applying to be an admission body.</w:t>
            </w:r>
          </w:p>
        </w:tc>
        <w:tc>
          <w:tcPr>
            <w:tcW w:w="5906" w:type="dxa"/>
          </w:tcPr>
          <w:p w14:paraId="23CF25DC"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See separate Admission</w:t>
            </w:r>
            <w:r>
              <w:rPr>
                <w:rFonts w:asciiTheme="minorHAnsi" w:hAnsiTheme="minorHAnsi" w:cstheme="minorHAnsi"/>
                <w:color w:val="auto"/>
                <w:sz w:val="22"/>
                <w:szCs w:val="22"/>
              </w:rPr>
              <w:t xml:space="preserve"> Bodies, Scheme Employers</w:t>
            </w:r>
            <w:r w:rsidRPr="005E43FA">
              <w:rPr>
                <w:rFonts w:asciiTheme="minorHAnsi" w:hAnsiTheme="minorHAnsi" w:cstheme="minorHAnsi"/>
                <w:color w:val="auto"/>
                <w:sz w:val="22"/>
                <w:szCs w:val="22"/>
              </w:rPr>
              <w:t xml:space="preserve"> and Bulk Transfer Policy</w:t>
            </w:r>
            <w:r>
              <w:rPr>
                <w:rFonts w:asciiTheme="minorHAnsi" w:hAnsiTheme="minorHAnsi" w:cstheme="minorHAnsi"/>
                <w:iCs w:val="0"/>
                <w:color w:val="auto"/>
                <w:sz w:val="22"/>
                <w:szCs w:val="22"/>
              </w:rPr>
              <w:t xml:space="preserve"> on the </w:t>
            </w:r>
            <w:hyperlink r:id="rId35" w:history="1">
              <w:r w:rsidRPr="00AA59BA">
                <w:rPr>
                  <w:rStyle w:val="Hyperlink"/>
                  <w:rFonts w:asciiTheme="minorHAnsi" w:hAnsiTheme="minorHAnsi" w:cstheme="minorHAnsi"/>
                  <w:iCs w:val="0"/>
                  <w:sz w:val="22"/>
                  <w:szCs w:val="22"/>
                </w:rPr>
                <w:t>key documents page of our website.</w:t>
              </w:r>
            </w:hyperlink>
          </w:p>
          <w:p w14:paraId="5CEC357F"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  </w:t>
            </w:r>
          </w:p>
        </w:tc>
      </w:tr>
      <w:tr w:rsidR="008336E1" w:rsidRPr="005E43FA" w14:paraId="189824E3" w14:textId="77777777" w:rsidTr="00DE440C">
        <w:trPr>
          <w:cantSplit/>
        </w:trPr>
        <w:tc>
          <w:tcPr>
            <w:tcW w:w="3402" w:type="dxa"/>
          </w:tcPr>
          <w:p w14:paraId="186CB856" w14:textId="77777777" w:rsidR="008336E1" w:rsidRPr="005E43FA" w:rsidRDefault="003E65FB" w:rsidP="00DE440C">
            <w:pPr>
              <w:pStyle w:val="BodyTextGrey"/>
              <w:spacing w:after="0"/>
              <w:rPr>
                <w:rFonts w:asciiTheme="minorHAnsi" w:hAnsiTheme="minorHAnsi" w:cstheme="minorHAnsi"/>
                <w:color w:val="auto"/>
                <w:sz w:val="22"/>
                <w:szCs w:val="22"/>
              </w:rPr>
            </w:pPr>
            <w:hyperlink r:id="rId36" w:anchor="r4" w:history="1">
              <w:r w:rsidR="008336E1" w:rsidRPr="005E43FA">
                <w:rPr>
                  <w:rStyle w:val="Hyperlink"/>
                  <w:rFonts w:asciiTheme="minorHAnsi" w:hAnsiTheme="minorHAnsi" w:cstheme="minorHAnsi"/>
                  <w:b/>
                  <w:sz w:val="22"/>
                  <w:szCs w:val="22"/>
                </w:rPr>
                <w:t>R 4(2)(b)</w:t>
              </w:r>
            </w:hyperlink>
          </w:p>
          <w:p w14:paraId="1DE86D85"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Admission Body agreements</w:t>
            </w:r>
          </w:p>
        </w:tc>
        <w:tc>
          <w:tcPr>
            <w:tcW w:w="5670" w:type="dxa"/>
          </w:tcPr>
          <w:p w14:paraId="78BE5C95"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Whether to agree to an admission agreement with a Care Trust, NHS Scheme employing authority or Care Quality Commission.</w:t>
            </w:r>
          </w:p>
        </w:tc>
        <w:tc>
          <w:tcPr>
            <w:tcW w:w="5906" w:type="dxa"/>
          </w:tcPr>
          <w:p w14:paraId="39F2B518"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 xml:space="preserve">See separate Admission </w:t>
            </w:r>
            <w:r>
              <w:rPr>
                <w:rFonts w:asciiTheme="minorHAnsi" w:hAnsiTheme="minorHAnsi" w:cstheme="minorHAnsi"/>
                <w:color w:val="auto"/>
                <w:sz w:val="22"/>
                <w:szCs w:val="22"/>
              </w:rPr>
              <w:t>Bodies, Scheme Employers</w:t>
            </w:r>
            <w:r w:rsidRPr="005E43FA">
              <w:rPr>
                <w:rFonts w:asciiTheme="minorHAnsi" w:hAnsiTheme="minorHAnsi" w:cstheme="minorHAnsi"/>
                <w:color w:val="auto"/>
                <w:sz w:val="22"/>
                <w:szCs w:val="22"/>
              </w:rPr>
              <w:t xml:space="preserve"> and Bulk Transfer Policy</w:t>
            </w:r>
            <w:r>
              <w:rPr>
                <w:rFonts w:asciiTheme="minorHAnsi" w:hAnsiTheme="minorHAnsi" w:cstheme="minorHAnsi"/>
                <w:iCs w:val="0"/>
                <w:color w:val="auto"/>
                <w:sz w:val="22"/>
                <w:szCs w:val="22"/>
              </w:rPr>
              <w:t xml:space="preserve"> on the </w:t>
            </w:r>
            <w:hyperlink r:id="rId37"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p w14:paraId="2F1A2207" w14:textId="77777777" w:rsidR="008336E1" w:rsidRPr="005E43FA" w:rsidRDefault="008336E1" w:rsidP="00DE440C">
            <w:pPr>
              <w:pStyle w:val="BodyTextGrey"/>
              <w:spacing w:after="0"/>
              <w:rPr>
                <w:rFonts w:asciiTheme="minorHAnsi" w:hAnsiTheme="minorHAnsi" w:cstheme="minorHAnsi"/>
                <w:color w:val="auto"/>
                <w:sz w:val="22"/>
                <w:szCs w:val="22"/>
              </w:rPr>
            </w:pPr>
          </w:p>
        </w:tc>
      </w:tr>
      <w:tr w:rsidR="008336E1" w:rsidRPr="005E43FA" w14:paraId="0E4BD20E" w14:textId="77777777" w:rsidTr="00DE440C">
        <w:trPr>
          <w:cantSplit/>
          <w:trHeight w:val="2921"/>
        </w:trPr>
        <w:tc>
          <w:tcPr>
            <w:tcW w:w="3402" w:type="dxa"/>
            <w:tcBorders>
              <w:bottom w:val="single" w:sz="4" w:space="0" w:color="auto"/>
            </w:tcBorders>
          </w:tcPr>
          <w:p w14:paraId="1FCBD0BD" w14:textId="77777777" w:rsidR="008336E1" w:rsidRPr="005E43FA" w:rsidRDefault="003E65FB" w:rsidP="00DE440C">
            <w:pPr>
              <w:pStyle w:val="BodyTextGrey"/>
              <w:spacing w:after="0"/>
              <w:rPr>
                <w:rFonts w:asciiTheme="minorHAnsi" w:hAnsiTheme="minorHAnsi" w:cstheme="minorHAnsi"/>
                <w:b/>
                <w:color w:val="auto"/>
                <w:sz w:val="22"/>
                <w:szCs w:val="22"/>
              </w:rPr>
            </w:pPr>
            <w:hyperlink r:id="rId38" w:anchor="s2p3" w:history="1">
              <w:r w:rsidR="008336E1" w:rsidRPr="005E43FA">
                <w:rPr>
                  <w:rStyle w:val="Hyperlink"/>
                  <w:rFonts w:asciiTheme="minorHAnsi" w:hAnsiTheme="minorHAnsi" w:cstheme="minorHAnsi"/>
                  <w:b/>
                  <w:sz w:val="22"/>
                  <w:szCs w:val="22"/>
                </w:rPr>
                <w:t xml:space="preserve">R </w:t>
              </w:r>
              <w:proofErr w:type="spellStart"/>
              <w:r w:rsidR="008336E1" w:rsidRPr="005E43FA">
                <w:rPr>
                  <w:rStyle w:val="Hyperlink"/>
                  <w:rFonts w:asciiTheme="minorHAnsi" w:hAnsiTheme="minorHAnsi" w:cstheme="minorHAnsi"/>
                  <w:b/>
                  <w:sz w:val="22"/>
                  <w:szCs w:val="22"/>
                </w:rPr>
                <w:t>Sch</w:t>
              </w:r>
              <w:proofErr w:type="spellEnd"/>
              <w:r w:rsidR="008336E1" w:rsidRPr="005E43FA">
                <w:rPr>
                  <w:rStyle w:val="Hyperlink"/>
                  <w:rFonts w:asciiTheme="minorHAnsi" w:hAnsiTheme="minorHAnsi" w:cstheme="minorHAnsi"/>
                  <w:b/>
                  <w:sz w:val="22"/>
                  <w:szCs w:val="22"/>
                </w:rPr>
                <w:t xml:space="preserve"> 2, Part 3, para 9(d)</w:t>
              </w:r>
            </w:hyperlink>
          </w:p>
          <w:p w14:paraId="6913A5F2"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Admission Body agreements</w:t>
            </w:r>
          </w:p>
        </w:tc>
        <w:tc>
          <w:tcPr>
            <w:tcW w:w="5670" w:type="dxa"/>
            <w:tcBorders>
              <w:bottom w:val="single" w:sz="4" w:space="0" w:color="auto"/>
            </w:tcBorders>
          </w:tcPr>
          <w:p w14:paraId="31D2131A"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Whether to terminate an admission agreement in the event of </w:t>
            </w:r>
          </w:p>
          <w:p w14:paraId="63338C48" w14:textId="77777777" w:rsidR="008336E1" w:rsidRPr="005E43FA" w:rsidRDefault="008336E1" w:rsidP="00DE440C">
            <w:pPr>
              <w:pStyle w:val="BulletHymans"/>
              <w:numPr>
                <w:ilvl w:val="0"/>
                <w:numId w:val="5"/>
              </w:numPr>
              <w:tabs>
                <w:tab w:val="clear" w:pos="1440"/>
              </w:tabs>
              <w:spacing w:after="0"/>
              <w:ind w:left="657" w:hanging="600"/>
              <w:rPr>
                <w:rFonts w:asciiTheme="minorHAnsi" w:hAnsiTheme="minorHAnsi" w:cstheme="minorHAnsi"/>
                <w:color w:val="auto"/>
                <w:sz w:val="22"/>
                <w:szCs w:val="22"/>
              </w:rPr>
            </w:pPr>
            <w:r w:rsidRPr="005E43FA">
              <w:rPr>
                <w:rFonts w:asciiTheme="minorHAnsi" w:hAnsiTheme="minorHAnsi" w:cstheme="minorHAnsi"/>
                <w:color w:val="auto"/>
                <w:sz w:val="22"/>
                <w:szCs w:val="22"/>
              </w:rPr>
              <w:t>insolvency, winding up or liquidation of the body.</w:t>
            </w:r>
          </w:p>
          <w:p w14:paraId="4B999D11" w14:textId="77777777" w:rsidR="008336E1" w:rsidRPr="005E43FA" w:rsidRDefault="008336E1" w:rsidP="00DE440C">
            <w:pPr>
              <w:pStyle w:val="BulletHymans"/>
              <w:numPr>
                <w:ilvl w:val="0"/>
                <w:numId w:val="5"/>
              </w:numPr>
              <w:tabs>
                <w:tab w:val="clear" w:pos="1440"/>
              </w:tabs>
              <w:spacing w:after="0"/>
              <w:ind w:left="657" w:hanging="600"/>
              <w:rPr>
                <w:rFonts w:asciiTheme="minorHAnsi" w:hAnsiTheme="minorHAnsi" w:cstheme="minorHAnsi"/>
                <w:color w:val="auto"/>
                <w:sz w:val="22"/>
                <w:szCs w:val="22"/>
              </w:rPr>
            </w:pPr>
            <w:r w:rsidRPr="005E43FA">
              <w:rPr>
                <w:rFonts w:asciiTheme="minorHAnsi" w:hAnsiTheme="minorHAnsi" w:cstheme="minorHAnsi"/>
                <w:color w:val="auto"/>
                <w:sz w:val="22"/>
                <w:szCs w:val="22"/>
              </w:rPr>
              <w:t>breach by that body of its obligations under the admission agreement.</w:t>
            </w:r>
          </w:p>
          <w:p w14:paraId="5F2B7921" w14:textId="77777777" w:rsidR="008336E1" w:rsidRPr="005E43FA" w:rsidRDefault="008336E1" w:rsidP="00DE440C">
            <w:pPr>
              <w:pStyle w:val="BulletHymans"/>
              <w:numPr>
                <w:ilvl w:val="0"/>
                <w:numId w:val="5"/>
              </w:numPr>
              <w:tabs>
                <w:tab w:val="clear" w:pos="1440"/>
              </w:tabs>
              <w:spacing w:after="0"/>
              <w:ind w:left="657" w:hanging="600"/>
              <w:rPr>
                <w:rFonts w:asciiTheme="minorHAnsi" w:hAnsiTheme="minorHAnsi" w:cstheme="minorHAnsi"/>
                <w:color w:val="auto"/>
                <w:sz w:val="22"/>
                <w:szCs w:val="22"/>
              </w:rPr>
            </w:pPr>
            <w:r w:rsidRPr="005E43FA">
              <w:rPr>
                <w:rFonts w:asciiTheme="minorHAnsi" w:hAnsiTheme="minorHAnsi" w:cstheme="minorHAnsi"/>
                <w:color w:val="auto"/>
                <w:sz w:val="22"/>
                <w:szCs w:val="22"/>
              </w:rPr>
              <w:t>failure by that body to pay over sums due to the Fund within a reasonable period of being requested to do so.</w:t>
            </w:r>
          </w:p>
        </w:tc>
        <w:tc>
          <w:tcPr>
            <w:tcW w:w="5906" w:type="dxa"/>
            <w:tcBorders>
              <w:bottom w:val="single" w:sz="4" w:space="0" w:color="auto"/>
            </w:tcBorders>
          </w:tcPr>
          <w:p w14:paraId="21D2CCAB"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 xml:space="preserve">See separate Admission </w:t>
            </w:r>
            <w:r>
              <w:rPr>
                <w:rFonts w:asciiTheme="minorHAnsi" w:hAnsiTheme="minorHAnsi" w:cstheme="minorHAnsi"/>
                <w:color w:val="auto"/>
                <w:sz w:val="22"/>
                <w:szCs w:val="22"/>
              </w:rPr>
              <w:t>Bodies, Scheme Employers</w:t>
            </w:r>
            <w:r w:rsidRPr="005E43FA">
              <w:rPr>
                <w:rFonts w:asciiTheme="minorHAnsi" w:hAnsiTheme="minorHAnsi" w:cstheme="minorHAnsi"/>
                <w:color w:val="auto"/>
                <w:sz w:val="22"/>
                <w:szCs w:val="22"/>
              </w:rPr>
              <w:t xml:space="preserve"> and Bulk Transfer Policy</w:t>
            </w:r>
            <w:r>
              <w:rPr>
                <w:rFonts w:asciiTheme="minorHAnsi" w:hAnsiTheme="minorHAnsi" w:cstheme="minorHAnsi"/>
                <w:iCs w:val="0"/>
                <w:color w:val="auto"/>
                <w:sz w:val="22"/>
                <w:szCs w:val="22"/>
              </w:rPr>
              <w:t xml:space="preserve"> on the </w:t>
            </w:r>
            <w:hyperlink r:id="rId39"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p w14:paraId="2F028241" w14:textId="77777777" w:rsidR="008336E1" w:rsidRPr="005E43FA" w:rsidRDefault="008336E1" w:rsidP="00DE440C">
            <w:pPr>
              <w:pStyle w:val="BodyTextGrey"/>
              <w:spacing w:after="0"/>
              <w:rPr>
                <w:rFonts w:asciiTheme="minorHAnsi" w:hAnsiTheme="minorHAnsi" w:cstheme="minorHAnsi"/>
                <w:color w:val="auto"/>
                <w:sz w:val="22"/>
                <w:szCs w:val="22"/>
              </w:rPr>
            </w:pPr>
          </w:p>
        </w:tc>
      </w:tr>
      <w:tr w:rsidR="008336E1" w:rsidRPr="005E43FA" w14:paraId="12488F4F" w14:textId="77777777" w:rsidTr="00DE440C">
        <w:trPr>
          <w:cantSplit/>
          <w:trHeight w:val="70"/>
        </w:trPr>
        <w:tc>
          <w:tcPr>
            <w:tcW w:w="3402" w:type="dxa"/>
            <w:shd w:val="clear" w:color="auto" w:fill="auto"/>
          </w:tcPr>
          <w:p w14:paraId="0DC61FC8" w14:textId="77777777" w:rsidR="008336E1" w:rsidRPr="005E43FA" w:rsidRDefault="003E65FB" w:rsidP="00DE440C">
            <w:pPr>
              <w:pStyle w:val="BodyTextGrey"/>
              <w:spacing w:after="0"/>
              <w:rPr>
                <w:rFonts w:asciiTheme="minorHAnsi" w:hAnsiTheme="minorHAnsi" w:cstheme="minorHAnsi"/>
                <w:b/>
                <w:color w:val="auto"/>
                <w:sz w:val="22"/>
                <w:szCs w:val="22"/>
              </w:rPr>
            </w:pPr>
            <w:hyperlink r:id="rId40" w:anchor="s2p3" w:history="1">
              <w:r w:rsidR="008336E1" w:rsidRPr="005E43FA">
                <w:rPr>
                  <w:rStyle w:val="Hyperlink"/>
                  <w:rFonts w:asciiTheme="minorHAnsi" w:hAnsiTheme="minorHAnsi" w:cstheme="minorHAnsi"/>
                  <w:b/>
                  <w:sz w:val="22"/>
                  <w:szCs w:val="22"/>
                </w:rPr>
                <w:t xml:space="preserve">R </w:t>
              </w:r>
              <w:proofErr w:type="spellStart"/>
              <w:r w:rsidR="008336E1" w:rsidRPr="005E43FA">
                <w:rPr>
                  <w:rStyle w:val="Hyperlink"/>
                  <w:rFonts w:asciiTheme="minorHAnsi" w:hAnsiTheme="minorHAnsi" w:cstheme="minorHAnsi"/>
                  <w:b/>
                  <w:sz w:val="22"/>
                  <w:szCs w:val="22"/>
                </w:rPr>
                <w:t>Sch</w:t>
              </w:r>
              <w:proofErr w:type="spellEnd"/>
              <w:r w:rsidR="008336E1" w:rsidRPr="005E43FA">
                <w:rPr>
                  <w:rStyle w:val="Hyperlink"/>
                  <w:rFonts w:asciiTheme="minorHAnsi" w:hAnsiTheme="minorHAnsi" w:cstheme="minorHAnsi"/>
                  <w:b/>
                  <w:sz w:val="22"/>
                  <w:szCs w:val="22"/>
                </w:rPr>
                <w:t xml:space="preserve"> 2, Part 3, para 12(a)</w:t>
              </w:r>
            </w:hyperlink>
          </w:p>
          <w:p w14:paraId="04BDF415"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Admission Body agreements</w:t>
            </w:r>
          </w:p>
        </w:tc>
        <w:tc>
          <w:tcPr>
            <w:tcW w:w="5670" w:type="dxa"/>
            <w:shd w:val="clear" w:color="auto" w:fill="auto"/>
          </w:tcPr>
          <w:p w14:paraId="0649747E"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Employees of a contractor are only entitled to remain in the LGPS whilst they continue to be employed in connection with the original services that were transferred.  </w:t>
            </w:r>
          </w:p>
          <w:p w14:paraId="4B06B55A"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Define what the term “</w:t>
            </w:r>
            <w:r w:rsidRPr="005E43FA">
              <w:rPr>
                <w:rFonts w:asciiTheme="minorHAnsi" w:hAnsiTheme="minorHAnsi" w:cstheme="minorHAnsi"/>
                <w:b/>
                <w:color w:val="auto"/>
                <w:sz w:val="22"/>
                <w:szCs w:val="22"/>
              </w:rPr>
              <w:t>in connection with</w:t>
            </w:r>
            <w:r w:rsidRPr="005E43FA">
              <w:rPr>
                <w:rFonts w:asciiTheme="minorHAnsi" w:hAnsiTheme="minorHAnsi" w:cstheme="minorHAnsi"/>
                <w:color w:val="auto"/>
                <w:sz w:val="22"/>
                <w:szCs w:val="22"/>
              </w:rPr>
              <w:t xml:space="preserve">” means in the context of “only employees of the body who are employed </w:t>
            </w:r>
            <w:r w:rsidRPr="005E43FA">
              <w:rPr>
                <w:rFonts w:asciiTheme="minorHAnsi" w:hAnsiTheme="minorHAnsi" w:cstheme="minorHAnsi"/>
                <w:b/>
                <w:color w:val="auto"/>
                <w:sz w:val="22"/>
                <w:szCs w:val="22"/>
              </w:rPr>
              <w:t>in connection with</w:t>
            </w:r>
            <w:r w:rsidRPr="005E43FA">
              <w:rPr>
                <w:rFonts w:asciiTheme="minorHAnsi" w:hAnsiTheme="minorHAnsi" w:cstheme="minorHAnsi"/>
                <w:color w:val="auto"/>
                <w:sz w:val="22"/>
                <w:szCs w:val="22"/>
              </w:rPr>
              <w:t xml:space="preserve"> the provision of the service or assets referred to in that sub-paragraph may be members of the Scheme”.</w:t>
            </w:r>
          </w:p>
        </w:tc>
        <w:tc>
          <w:tcPr>
            <w:tcW w:w="5906" w:type="dxa"/>
            <w:shd w:val="clear" w:color="auto" w:fill="auto"/>
          </w:tcPr>
          <w:p w14:paraId="5B6824A5"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 xml:space="preserve">See separate Admission </w:t>
            </w:r>
            <w:r>
              <w:rPr>
                <w:rFonts w:asciiTheme="minorHAnsi" w:hAnsiTheme="minorHAnsi" w:cstheme="minorHAnsi"/>
                <w:color w:val="auto"/>
                <w:sz w:val="22"/>
                <w:szCs w:val="22"/>
              </w:rPr>
              <w:t>Bodies, Scheme Employers</w:t>
            </w:r>
            <w:r w:rsidRPr="005E43FA">
              <w:rPr>
                <w:rFonts w:asciiTheme="minorHAnsi" w:hAnsiTheme="minorHAnsi" w:cstheme="minorHAnsi"/>
                <w:color w:val="auto"/>
                <w:sz w:val="22"/>
                <w:szCs w:val="22"/>
              </w:rPr>
              <w:t xml:space="preserve"> and Bulk Transfer Policy</w:t>
            </w:r>
            <w:r>
              <w:rPr>
                <w:rFonts w:asciiTheme="minorHAnsi" w:hAnsiTheme="minorHAnsi" w:cstheme="minorHAnsi"/>
                <w:iCs w:val="0"/>
                <w:color w:val="auto"/>
                <w:sz w:val="22"/>
                <w:szCs w:val="22"/>
              </w:rPr>
              <w:t xml:space="preserve"> on </w:t>
            </w:r>
            <w:hyperlink r:id="rId41" w:history="1">
              <w:r w:rsidRPr="00AA59BA">
                <w:rPr>
                  <w:rStyle w:val="Hyperlink"/>
                  <w:rFonts w:asciiTheme="minorHAnsi" w:hAnsiTheme="minorHAnsi" w:cstheme="minorHAnsi"/>
                  <w:iCs w:val="0"/>
                  <w:sz w:val="22"/>
                  <w:szCs w:val="22"/>
                </w:rPr>
                <w:t>the key documents page of our website</w:t>
              </w:r>
            </w:hyperlink>
            <w:r>
              <w:rPr>
                <w:rFonts w:asciiTheme="minorHAnsi" w:hAnsiTheme="minorHAnsi" w:cstheme="minorHAnsi"/>
                <w:iCs w:val="0"/>
                <w:color w:val="auto"/>
                <w:sz w:val="22"/>
                <w:szCs w:val="22"/>
              </w:rPr>
              <w:t>.</w:t>
            </w:r>
          </w:p>
          <w:p w14:paraId="4552BDCF" w14:textId="77777777" w:rsidR="008336E1" w:rsidRPr="005E43FA" w:rsidRDefault="008336E1" w:rsidP="00DE440C">
            <w:pPr>
              <w:pStyle w:val="BodyTextGrey"/>
              <w:spacing w:after="0"/>
              <w:rPr>
                <w:rFonts w:asciiTheme="minorHAnsi" w:hAnsiTheme="minorHAnsi" w:cstheme="minorHAnsi"/>
                <w:color w:val="auto"/>
                <w:sz w:val="22"/>
                <w:szCs w:val="22"/>
              </w:rPr>
            </w:pPr>
          </w:p>
        </w:tc>
      </w:tr>
      <w:tr w:rsidR="008336E1" w:rsidRPr="005E43FA" w14:paraId="7DF4982F" w14:textId="77777777" w:rsidTr="00DE440C">
        <w:trPr>
          <w:cantSplit/>
        </w:trPr>
        <w:tc>
          <w:tcPr>
            <w:tcW w:w="3402" w:type="dxa"/>
            <w:shd w:val="clear" w:color="auto" w:fill="auto"/>
          </w:tcPr>
          <w:p w14:paraId="04AE8CC4" w14:textId="77777777" w:rsidR="008336E1" w:rsidRPr="005E43FA" w:rsidRDefault="003E65FB" w:rsidP="00DE440C">
            <w:pPr>
              <w:pStyle w:val="BodyTextGrey"/>
              <w:spacing w:after="0"/>
              <w:rPr>
                <w:rFonts w:asciiTheme="minorHAnsi" w:hAnsiTheme="minorHAnsi" w:cstheme="minorHAnsi"/>
                <w:b/>
                <w:color w:val="auto"/>
                <w:sz w:val="22"/>
                <w:szCs w:val="22"/>
              </w:rPr>
            </w:pPr>
            <w:hyperlink r:id="rId42" w:anchor="s2p3" w:history="1">
              <w:r w:rsidR="008336E1" w:rsidRPr="005E43FA">
                <w:rPr>
                  <w:rStyle w:val="Hyperlink"/>
                  <w:rFonts w:asciiTheme="minorHAnsi" w:hAnsiTheme="minorHAnsi" w:cstheme="minorHAnsi"/>
                  <w:b/>
                  <w:sz w:val="22"/>
                  <w:szCs w:val="22"/>
                </w:rPr>
                <w:t xml:space="preserve">R </w:t>
              </w:r>
              <w:proofErr w:type="spellStart"/>
              <w:r w:rsidR="008336E1" w:rsidRPr="005E43FA">
                <w:rPr>
                  <w:rStyle w:val="Hyperlink"/>
                  <w:rFonts w:asciiTheme="minorHAnsi" w:hAnsiTheme="minorHAnsi" w:cstheme="minorHAnsi"/>
                  <w:b/>
                  <w:sz w:val="22"/>
                  <w:szCs w:val="22"/>
                </w:rPr>
                <w:t>Sch</w:t>
              </w:r>
              <w:proofErr w:type="spellEnd"/>
              <w:r w:rsidR="008336E1" w:rsidRPr="005E43FA">
                <w:rPr>
                  <w:rStyle w:val="Hyperlink"/>
                  <w:rFonts w:asciiTheme="minorHAnsi" w:hAnsiTheme="minorHAnsi" w:cstheme="minorHAnsi"/>
                  <w:b/>
                  <w:sz w:val="22"/>
                  <w:szCs w:val="22"/>
                </w:rPr>
                <w:t xml:space="preserve"> 2, Part 3, para 14</w:t>
              </w:r>
            </w:hyperlink>
          </w:p>
          <w:p w14:paraId="375ADE1F"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Admission Body agreements</w:t>
            </w:r>
          </w:p>
        </w:tc>
        <w:tc>
          <w:tcPr>
            <w:tcW w:w="5670" w:type="dxa"/>
            <w:shd w:val="clear" w:color="auto" w:fill="auto"/>
          </w:tcPr>
          <w:p w14:paraId="34081777"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The start date of an admission agreement may be set to be earlier than the date the admission agreement is executed. </w:t>
            </w:r>
          </w:p>
        </w:tc>
        <w:tc>
          <w:tcPr>
            <w:tcW w:w="5906" w:type="dxa"/>
            <w:shd w:val="clear" w:color="auto" w:fill="auto"/>
          </w:tcPr>
          <w:p w14:paraId="3578FFA8" w14:textId="77777777" w:rsidR="008336E1" w:rsidRPr="005E43FA" w:rsidRDefault="008336E1" w:rsidP="00DE440C">
            <w:pPr>
              <w:pStyle w:val="BodyTextGrey"/>
              <w:spacing w:after="0"/>
              <w:rPr>
                <w:rFonts w:asciiTheme="minorHAnsi" w:hAnsiTheme="minorHAnsi" w:cstheme="minorHAnsi"/>
                <w:color w:val="auto"/>
                <w:sz w:val="22"/>
                <w:szCs w:val="22"/>
                <w:lang w:eastAsia="en-GB"/>
              </w:rPr>
            </w:pPr>
            <w:r w:rsidRPr="005E43FA">
              <w:rPr>
                <w:rFonts w:asciiTheme="minorHAnsi" w:eastAsia="Calibri" w:hAnsiTheme="minorHAnsi" w:cstheme="minorHAnsi"/>
                <w:iCs w:val="0"/>
                <w:color w:val="auto"/>
                <w:sz w:val="22"/>
                <w:szCs w:val="22"/>
                <w:lang w:eastAsia="en-GB"/>
              </w:rPr>
              <w:t>The decision whether to backdate an admission will be made by the Head of Pensions taking into consideration the advice of the Fund Actuary.</w:t>
            </w:r>
          </w:p>
        </w:tc>
      </w:tr>
      <w:tr w:rsidR="008336E1" w:rsidRPr="005E43FA" w14:paraId="0281EEF2" w14:textId="77777777" w:rsidTr="002E5D53">
        <w:trPr>
          <w:cantSplit/>
        </w:trPr>
        <w:tc>
          <w:tcPr>
            <w:tcW w:w="3402" w:type="dxa"/>
            <w:tcBorders>
              <w:bottom w:val="single" w:sz="4" w:space="0" w:color="auto"/>
            </w:tcBorders>
          </w:tcPr>
          <w:p w14:paraId="2B7F4035" w14:textId="77777777" w:rsidR="008336E1" w:rsidRPr="005E43FA" w:rsidRDefault="003E65FB" w:rsidP="00DE440C">
            <w:pPr>
              <w:pStyle w:val="BodyTextGrey"/>
              <w:spacing w:after="0"/>
              <w:rPr>
                <w:rFonts w:asciiTheme="minorHAnsi" w:hAnsiTheme="minorHAnsi" w:cstheme="minorHAnsi"/>
                <w:iCs w:val="0"/>
                <w:color w:val="auto"/>
                <w:sz w:val="22"/>
                <w:szCs w:val="22"/>
              </w:rPr>
            </w:pPr>
            <w:hyperlink r:id="rId43" w:anchor="r54" w:history="1">
              <w:r w:rsidR="008336E1" w:rsidRPr="005E43FA">
                <w:rPr>
                  <w:rStyle w:val="Hyperlink"/>
                  <w:rFonts w:asciiTheme="minorHAnsi" w:hAnsiTheme="minorHAnsi" w:cstheme="minorHAnsi"/>
                  <w:b/>
                  <w:sz w:val="22"/>
                  <w:szCs w:val="22"/>
                </w:rPr>
                <w:t>R 54(1)</w:t>
              </w:r>
            </w:hyperlink>
          </w:p>
          <w:p w14:paraId="4BCEF1EB"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Separate admission agreement fund</w:t>
            </w:r>
          </w:p>
        </w:tc>
        <w:tc>
          <w:tcPr>
            <w:tcW w:w="5670" w:type="dxa"/>
            <w:tcBorders>
              <w:bottom w:val="single" w:sz="4" w:space="0" w:color="auto"/>
            </w:tcBorders>
          </w:tcPr>
          <w:p w14:paraId="5D2394D8"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Whether to set up a separate admission agreement fund.</w:t>
            </w:r>
          </w:p>
        </w:tc>
        <w:tc>
          <w:tcPr>
            <w:tcW w:w="5906" w:type="dxa"/>
            <w:tcBorders>
              <w:bottom w:val="single" w:sz="4" w:space="0" w:color="auto"/>
            </w:tcBorders>
          </w:tcPr>
          <w:p w14:paraId="3911FF75"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Separate admission agreement funds will not be set up as normal practice.  Any such decision would need to be agreed by the Pension Fund Committee taking into consideration guidance from the Fund Actuary.</w:t>
            </w:r>
          </w:p>
        </w:tc>
      </w:tr>
      <w:tr w:rsidR="008336E1" w:rsidRPr="005E43FA" w14:paraId="54785EE1" w14:textId="77777777" w:rsidTr="002E5D53">
        <w:trPr>
          <w:cantSplit/>
        </w:trPr>
        <w:tc>
          <w:tcPr>
            <w:tcW w:w="3402" w:type="dxa"/>
            <w:shd w:val="clear" w:color="auto" w:fill="E7E6E6" w:themeFill="background2"/>
          </w:tcPr>
          <w:p w14:paraId="4DB8594F" w14:textId="77777777" w:rsidR="008336E1" w:rsidRPr="000B7DF8" w:rsidRDefault="003E65FB" w:rsidP="00DE440C">
            <w:pPr>
              <w:pStyle w:val="BodyTextGrey"/>
              <w:spacing w:after="0"/>
              <w:rPr>
                <w:b/>
                <w:bCs/>
              </w:rPr>
            </w:pPr>
            <w:hyperlink r:id="rId44" w:anchor="r64" w:history="1">
              <w:r w:rsidR="008336E1" w:rsidRPr="00F73FA0">
                <w:rPr>
                  <w:rStyle w:val="Hyperlink"/>
                  <w:b/>
                  <w:bCs/>
                </w:rPr>
                <w:t>R 64(2A)</w:t>
              </w:r>
            </w:hyperlink>
          </w:p>
          <w:p w14:paraId="344709AA" w14:textId="77777777" w:rsidR="008336E1" w:rsidRPr="00BA0BC6" w:rsidRDefault="008336E1" w:rsidP="00DE440C">
            <w:pPr>
              <w:pStyle w:val="BodyTextGrey"/>
              <w:spacing w:after="0"/>
              <w:rPr>
                <w:rFonts w:asciiTheme="minorHAnsi" w:hAnsiTheme="minorHAnsi" w:cstheme="minorHAnsi"/>
                <w:iCs w:val="0"/>
                <w:color w:val="auto"/>
                <w:sz w:val="22"/>
                <w:szCs w:val="22"/>
              </w:rPr>
            </w:pPr>
            <w:r w:rsidRPr="007D083F">
              <w:rPr>
                <w:rFonts w:asciiTheme="minorHAnsi" w:hAnsiTheme="minorHAnsi" w:cstheme="minorHAnsi"/>
                <w:color w:val="auto"/>
                <w:sz w:val="22"/>
                <w:szCs w:val="22"/>
              </w:rPr>
              <w:t>Exiting employer</w:t>
            </w:r>
            <w:r w:rsidRPr="00BA0BC6">
              <w:rPr>
                <w:rFonts w:asciiTheme="minorHAnsi" w:hAnsiTheme="minorHAnsi" w:cstheme="minorHAnsi"/>
                <w:color w:val="auto"/>
                <w:sz w:val="22"/>
                <w:szCs w:val="22"/>
              </w:rPr>
              <w:t>s</w:t>
            </w:r>
          </w:p>
        </w:tc>
        <w:tc>
          <w:tcPr>
            <w:tcW w:w="5670" w:type="dxa"/>
            <w:shd w:val="clear" w:color="auto" w:fill="E7E6E6" w:themeFill="background2"/>
          </w:tcPr>
          <w:p w14:paraId="244A80B2" w14:textId="77777777" w:rsidR="008336E1" w:rsidRPr="000644E2" w:rsidRDefault="008336E1" w:rsidP="00DE440C">
            <w:pPr>
              <w:pStyle w:val="BodyTextGrey"/>
              <w:spacing w:after="0"/>
              <w:rPr>
                <w:rFonts w:asciiTheme="minorHAnsi" w:hAnsiTheme="minorHAnsi" w:cstheme="minorHAnsi"/>
                <w:iCs w:val="0"/>
                <w:color w:val="auto"/>
                <w:sz w:val="22"/>
                <w:szCs w:val="22"/>
              </w:rPr>
            </w:pPr>
            <w:r w:rsidRPr="000644E2">
              <w:rPr>
                <w:rFonts w:asciiTheme="minorHAnsi" w:hAnsiTheme="minorHAnsi" w:cstheme="minorHAnsi"/>
                <w:color w:val="auto"/>
                <w:sz w:val="22"/>
                <w:szCs w:val="22"/>
              </w:rPr>
              <w:t>Whether to suspend (by way of issuing a suspension notice), for up to 3 years, an employer’s obligation to pay an exit payment where the employer is again likely to have active members within the specified period of suspension.</w:t>
            </w:r>
          </w:p>
        </w:tc>
        <w:tc>
          <w:tcPr>
            <w:tcW w:w="5906" w:type="dxa"/>
            <w:shd w:val="clear" w:color="auto" w:fill="E7E6E6" w:themeFill="background2"/>
          </w:tcPr>
          <w:p w14:paraId="59380082" w14:textId="6DCA57AB" w:rsidR="008336E1" w:rsidRPr="000644E2" w:rsidRDefault="008336E1" w:rsidP="00DE440C">
            <w:pPr>
              <w:pStyle w:val="BodyTextGrey"/>
              <w:spacing w:after="0"/>
              <w:rPr>
                <w:rFonts w:asciiTheme="minorHAnsi" w:hAnsiTheme="minorHAnsi" w:cstheme="minorHAnsi"/>
                <w:iCs w:val="0"/>
                <w:color w:val="auto"/>
                <w:sz w:val="22"/>
                <w:szCs w:val="22"/>
              </w:rPr>
            </w:pPr>
            <w:r w:rsidRPr="000644E2">
              <w:rPr>
                <w:rFonts w:asciiTheme="minorHAnsi" w:hAnsiTheme="minorHAnsi" w:cstheme="minorHAnsi"/>
                <w:color w:val="auto"/>
                <w:sz w:val="22"/>
                <w:szCs w:val="22"/>
              </w:rPr>
              <w:t xml:space="preserve">This will be decided by the </w:t>
            </w:r>
            <w:r w:rsidRPr="000B7DF8">
              <w:rPr>
                <w:rFonts w:asciiTheme="minorHAnsi" w:hAnsiTheme="minorHAnsi" w:cstheme="minorHAnsi"/>
                <w:color w:val="auto"/>
                <w:sz w:val="22"/>
                <w:szCs w:val="22"/>
              </w:rPr>
              <w:t xml:space="preserve">Employer </w:t>
            </w:r>
            <w:r>
              <w:rPr>
                <w:rFonts w:asciiTheme="minorHAnsi" w:hAnsiTheme="minorHAnsi" w:cstheme="minorHAnsi"/>
                <w:color w:val="auto"/>
                <w:sz w:val="22"/>
                <w:szCs w:val="22"/>
              </w:rPr>
              <w:t>S</w:t>
            </w:r>
            <w:r w:rsidRPr="000B7DF8">
              <w:rPr>
                <w:rFonts w:asciiTheme="minorHAnsi" w:hAnsiTheme="minorHAnsi" w:cstheme="minorHAnsi"/>
                <w:color w:val="auto"/>
                <w:sz w:val="22"/>
                <w:szCs w:val="22"/>
              </w:rPr>
              <w:t xml:space="preserve">ervices </w:t>
            </w:r>
            <w:r w:rsidR="00D442B7" w:rsidRPr="00D442B7">
              <w:rPr>
                <w:rFonts w:asciiTheme="minorHAnsi" w:hAnsiTheme="minorHAnsi" w:cstheme="minorHAnsi"/>
                <w:color w:val="auto"/>
                <w:sz w:val="22"/>
                <w:szCs w:val="22"/>
              </w:rPr>
              <w:t xml:space="preserve">and Communications </w:t>
            </w:r>
            <w:r>
              <w:rPr>
                <w:rFonts w:asciiTheme="minorHAnsi" w:hAnsiTheme="minorHAnsi" w:cstheme="minorHAnsi"/>
                <w:color w:val="auto"/>
                <w:sz w:val="22"/>
                <w:szCs w:val="22"/>
              </w:rPr>
              <w:t>M</w:t>
            </w:r>
            <w:r w:rsidRPr="000B7DF8">
              <w:rPr>
                <w:rFonts w:asciiTheme="minorHAnsi" w:hAnsiTheme="minorHAnsi" w:cstheme="minorHAnsi"/>
                <w:color w:val="auto"/>
                <w:sz w:val="22"/>
                <w:szCs w:val="22"/>
              </w:rPr>
              <w:t>anager</w:t>
            </w:r>
            <w:r w:rsidRPr="00F73FA0" w:rsidDel="000644E2">
              <w:rPr>
                <w:rFonts w:asciiTheme="minorHAnsi" w:hAnsiTheme="minorHAnsi" w:cstheme="minorHAnsi"/>
                <w:color w:val="auto"/>
                <w:sz w:val="22"/>
                <w:szCs w:val="22"/>
              </w:rPr>
              <w:t xml:space="preserve"> </w:t>
            </w:r>
            <w:r w:rsidRPr="000644E2">
              <w:rPr>
                <w:rFonts w:asciiTheme="minorHAnsi" w:hAnsiTheme="minorHAnsi" w:cstheme="minorHAnsi"/>
                <w:color w:val="auto"/>
                <w:sz w:val="22"/>
                <w:szCs w:val="22"/>
              </w:rPr>
              <w:t>taking into consideration the advice of the Fund Actuary.</w:t>
            </w:r>
          </w:p>
        </w:tc>
      </w:tr>
      <w:tr w:rsidR="008336E1" w:rsidRPr="005E43FA" w14:paraId="6A247B23" w14:textId="77777777" w:rsidTr="002E5D53">
        <w:trPr>
          <w:cantSplit/>
        </w:trPr>
        <w:tc>
          <w:tcPr>
            <w:tcW w:w="3402" w:type="dxa"/>
            <w:shd w:val="clear" w:color="auto" w:fill="E7E6E6" w:themeFill="background2"/>
          </w:tcPr>
          <w:p w14:paraId="28DCCDE8" w14:textId="77777777" w:rsidR="008336E1" w:rsidRPr="005A6B19" w:rsidRDefault="003E65FB" w:rsidP="00DE440C">
            <w:pPr>
              <w:pStyle w:val="BodyTextGrey"/>
              <w:spacing w:after="0"/>
              <w:rPr>
                <w:rStyle w:val="Hyperlink"/>
                <w:rFonts w:asciiTheme="minorHAnsi" w:hAnsiTheme="minorHAnsi" w:cstheme="minorHAnsi"/>
                <w:b/>
                <w:sz w:val="22"/>
                <w:szCs w:val="22"/>
              </w:rPr>
            </w:pPr>
            <w:hyperlink r:id="rId45" w:anchor="r64" w:history="1">
              <w:r w:rsidR="008336E1">
                <w:rPr>
                  <w:rStyle w:val="Hyperlink"/>
                  <w:rFonts w:asciiTheme="minorHAnsi" w:hAnsiTheme="minorHAnsi" w:cstheme="minorHAnsi"/>
                  <w:b/>
                  <w:sz w:val="22"/>
                  <w:szCs w:val="22"/>
                </w:rPr>
                <w:t>R 64(2ZAB)</w:t>
              </w:r>
            </w:hyperlink>
          </w:p>
          <w:p w14:paraId="39D413E6" w14:textId="77777777" w:rsidR="008336E1" w:rsidRPr="005E43FA" w:rsidRDefault="008336E1" w:rsidP="00DE440C">
            <w:pPr>
              <w:pStyle w:val="BodyTextGrey"/>
              <w:spacing w:after="0"/>
              <w:rPr>
                <w:rFonts w:asciiTheme="minorHAnsi" w:hAnsiTheme="minorHAnsi" w:cstheme="minorHAnsi"/>
                <w:iCs w:val="0"/>
                <w:color w:val="auto"/>
                <w:sz w:val="22"/>
                <w:szCs w:val="22"/>
              </w:rPr>
            </w:pPr>
            <w:r>
              <w:rPr>
                <w:rStyle w:val="Hyperlink"/>
                <w:rFonts w:asciiTheme="minorHAnsi" w:hAnsiTheme="minorHAnsi" w:cstheme="minorHAnsi"/>
                <w:color w:val="auto"/>
                <w:sz w:val="22"/>
                <w:szCs w:val="22"/>
              </w:rPr>
              <w:t>E</w:t>
            </w:r>
            <w:r w:rsidRPr="005E43FA">
              <w:rPr>
                <w:rStyle w:val="Hyperlink"/>
                <w:rFonts w:asciiTheme="minorHAnsi" w:hAnsiTheme="minorHAnsi" w:cstheme="minorHAnsi"/>
                <w:color w:val="auto"/>
                <w:sz w:val="22"/>
                <w:szCs w:val="22"/>
              </w:rPr>
              <w:t xml:space="preserve">xit </w:t>
            </w:r>
            <w:r>
              <w:rPr>
                <w:rStyle w:val="Hyperlink"/>
                <w:rFonts w:asciiTheme="minorHAnsi" w:hAnsiTheme="minorHAnsi" w:cstheme="minorHAnsi"/>
                <w:color w:val="auto"/>
                <w:sz w:val="22"/>
                <w:szCs w:val="22"/>
              </w:rPr>
              <w:t xml:space="preserve">credit  amount </w:t>
            </w:r>
          </w:p>
        </w:tc>
        <w:tc>
          <w:tcPr>
            <w:tcW w:w="5670" w:type="dxa"/>
            <w:shd w:val="clear" w:color="auto" w:fill="E7E6E6" w:themeFill="background2"/>
          </w:tcPr>
          <w:p w14:paraId="180C377F"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Determine the amount of an exit credit, which may be zero, when an employer becomes an exiting employer in the Fund with a funding surplus</w:t>
            </w:r>
            <w:r>
              <w:rPr>
                <w:rFonts w:asciiTheme="minorHAnsi" w:hAnsiTheme="minorHAnsi" w:cstheme="minorHAnsi"/>
                <w:iCs w:val="0"/>
                <w:color w:val="auto"/>
                <w:sz w:val="22"/>
                <w:szCs w:val="22"/>
              </w:rPr>
              <w:t>.</w:t>
            </w:r>
          </w:p>
        </w:tc>
        <w:tc>
          <w:tcPr>
            <w:tcW w:w="5906" w:type="dxa"/>
            <w:shd w:val="clear" w:color="auto" w:fill="E7E6E6" w:themeFill="background2"/>
          </w:tcPr>
          <w:p w14:paraId="27B9CDEB" w14:textId="1E3ABB3A" w:rsidR="008336E1" w:rsidRPr="00744ACA" w:rsidRDefault="008336E1" w:rsidP="00DE440C">
            <w:pPr>
              <w:keepNext/>
              <w:keepLines/>
              <w:widowControl w:val="0"/>
              <w:jc w:val="left"/>
              <w:rPr>
                <w:rFonts w:asciiTheme="minorHAnsi" w:hAnsiTheme="minorHAnsi" w:cstheme="minorHAnsi"/>
                <w:sz w:val="22"/>
                <w:szCs w:val="22"/>
              </w:rPr>
            </w:pPr>
            <w:r w:rsidRPr="00744ACA">
              <w:rPr>
                <w:rFonts w:asciiTheme="minorHAnsi" w:hAnsiTheme="minorHAnsi" w:cstheme="minorHAnsi"/>
                <w:sz w:val="22"/>
                <w:szCs w:val="22"/>
              </w:rPr>
              <w:t xml:space="preserve">Determining the amount of an exit credit delegated </w:t>
            </w:r>
            <w:r w:rsidRPr="005B48C6">
              <w:rPr>
                <w:rFonts w:asciiTheme="minorHAnsi" w:hAnsiTheme="minorHAnsi" w:cstheme="minorHAnsi"/>
                <w:sz w:val="22"/>
                <w:szCs w:val="22"/>
              </w:rPr>
              <w:t xml:space="preserve">to the Employer </w:t>
            </w:r>
            <w:r>
              <w:rPr>
                <w:rFonts w:asciiTheme="minorHAnsi" w:hAnsiTheme="minorHAnsi" w:cstheme="minorHAnsi"/>
                <w:sz w:val="22"/>
                <w:szCs w:val="22"/>
              </w:rPr>
              <w:t>S</w:t>
            </w:r>
            <w:r w:rsidRPr="005B48C6">
              <w:rPr>
                <w:rFonts w:asciiTheme="minorHAnsi" w:hAnsiTheme="minorHAnsi" w:cstheme="minorHAnsi"/>
                <w:sz w:val="22"/>
                <w:szCs w:val="22"/>
              </w:rPr>
              <w:t xml:space="preserve">ervices </w:t>
            </w:r>
            <w:r w:rsidR="00D442B7" w:rsidRPr="00D442B7">
              <w:rPr>
                <w:rFonts w:asciiTheme="minorHAnsi" w:hAnsiTheme="minorHAnsi" w:cstheme="minorHAnsi"/>
                <w:sz w:val="22"/>
                <w:szCs w:val="22"/>
              </w:rPr>
              <w:t xml:space="preserve">and Communications </w:t>
            </w:r>
            <w:r>
              <w:rPr>
                <w:rFonts w:asciiTheme="minorHAnsi" w:hAnsiTheme="minorHAnsi" w:cstheme="minorHAnsi"/>
                <w:sz w:val="22"/>
                <w:szCs w:val="22"/>
              </w:rPr>
              <w:t>M</w:t>
            </w:r>
            <w:r w:rsidRPr="005B48C6">
              <w:rPr>
                <w:rFonts w:asciiTheme="minorHAnsi" w:hAnsiTheme="minorHAnsi" w:cstheme="minorHAnsi"/>
                <w:sz w:val="22"/>
                <w:szCs w:val="22"/>
              </w:rPr>
              <w:t>anager</w:t>
            </w:r>
            <w:r w:rsidRPr="00744ACA">
              <w:rPr>
                <w:rFonts w:asciiTheme="minorHAnsi" w:hAnsiTheme="minorHAnsi" w:cstheme="minorHAnsi"/>
                <w:sz w:val="22"/>
                <w:szCs w:val="22"/>
              </w:rPr>
              <w:t>, and to be agreed in co-operation with the Fund Actuary.</w:t>
            </w:r>
          </w:p>
          <w:p w14:paraId="1E1D6E7D" w14:textId="12E51C6D" w:rsidR="008336E1" w:rsidRPr="005E43FA" w:rsidRDefault="008336E1" w:rsidP="00DE440C">
            <w:pPr>
              <w:pStyle w:val="BodyTextGrey"/>
              <w:spacing w:after="0"/>
              <w:rPr>
                <w:rFonts w:asciiTheme="minorHAnsi" w:hAnsiTheme="minorHAnsi" w:cstheme="minorHAnsi"/>
                <w:iCs w:val="0"/>
                <w:color w:val="auto"/>
                <w:sz w:val="22"/>
                <w:szCs w:val="22"/>
              </w:rPr>
            </w:pPr>
            <w:r w:rsidRPr="00744ACA">
              <w:rPr>
                <w:rFonts w:asciiTheme="minorHAnsi" w:hAnsiTheme="minorHAnsi" w:cstheme="minorHAnsi"/>
                <w:color w:val="auto"/>
                <w:sz w:val="22"/>
                <w:szCs w:val="22"/>
              </w:rPr>
              <w:t>See separate Funding Strategy Statement</w:t>
            </w:r>
            <w:r w:rsidRPr="00744ACA">
              <w:rPr>
                <w:rFonts w:asciiTheme="minorHAnsi" w:hAnsiTheme="minorHAnsi" w:cstheme="minorHAnsi"/>
                <w:iCs w:val="0"/>
                <w:color w:val="auto"/>
                <w:sz w:val="22"/>
                <w:szCs w:val="22"/>
              </w:rPr>
              <w:t xml:space="preserve"> on the </w:t>
            </w:r>
            <w:hyperlink r:id="rId46" w:history="1">
              <w:r w:rsidRPr="00744ACA">
                <w:rPr>
                  <w:rStyle w:val="Hyperlink"/>
                  <w:rFonts w:asciiTheme="minorHAnsi" w:hAnsiTheme="minorHAnsi" w:cstheme="minorHAnsi"/>
                  <w:iCs w:val="0"/>
                  <w:color w:val="5B9BD5" w:themeColor="accent5"/>
                  <w:sz w:val="22"/>
                  <w:szCs w:val="22"/>
                </w:rPr>
                <w:t>key documents page of our website</w:t>
              </w:r>
            </w:hyperlink>
            <w:r w:rsidRPr="00744ACA">
              <w:rPr>
                <w:rFonts w:asciiTheme="minorHAnsi" w:hAnsiTheme="minorHAnsi" w:cstheme="minorHAnsi"/>
                <w:iCs w:val="0"/>
                <w:color w:val="5B9BD5" w:themeColor="accent5"/>
                <w:sz w:val="22"/>
                <w:szCs w:val="22"/>
              </w:rPr>
              <w:t>.</w:t>
            </w:r>
          </w:p>
        </w:tc>
      </w:tr>
      <w:tr w:rsidR="008336E1" w:rsidRPr="005E43FA" w14:paraId="0F11AE60" w14:textId="77777777" w:rsidTr="002E5D53">
        <w:trPr>
          <w:cantSplit/>
        </w:trPr>
        <w:tc>
          <w:tcPr>
            <w:tcW w:w="3402" w:type="dxa"/>
            <w:tcBorders>
              <w:bottom w:val="single" w:sz="4" w:space="0" w:color="auto"/>
            </w:tcBorders>
            <w:shd w:val="clear" w:color="auto" w:fill="E7E6E6" w:themeFill="background2"/>
          </w:tcPr>
          <w:p w14:paraId="1494E3BB" w14:textId="77777777" w:rsidR="008336E1" w:rsidRPr="00C93D00" w:rsidRDefault="003E65FB" w:rsidP="00DE440C">
            <w:pPr>
              <w:pStyle w:val="BodyTextGrey"/>
              <w:spacing w:after="0"/>
              <w:rPr>
                <w:rStyle w:val="Hyperlink"/>
                <w:rFonts w:asciiTheme="minorHAnsi" w:hAnsiTheme="minorHAnsi" w:cstheme="minorHAnsi"/>
                <w:b/>
                <w:sz w:val="22"/>
                <w:szCs w:val="22"/>
              </w:rPr>
            </w:pPr>
            <w:hyperlink r:id="rId47" w:anchor="r64" w:history="1">
              <w:r w:rsidR="008336E1">
                <w:rPr>
                  <w:rStyle w:val="Hyperlink"/>
                  <w:rFonts w:asciiTheme="minorHAnsi" w:hAnsiTheme="minorHAnsi" w:cstheme="minorHAnsi"/>
                  <w:b/>
                  <w:sz w:val="22"/>
                  <w:szCs w:val="22"/>
                </w:rPr>
                <w:t>R 64(2ZAB)(b)</w:t>
              </w:r>
            </w:hyperlink>
          </w:p>
          <w:p w14:paraId="2EF133A2" w14:textId="77777777" w:rsidR="008336E1" w:rsidRPr="005E43FA" w:rsidRDefault="008336E1" w:rsidP="00DE440C">
            <w:pPr>
              <w:pStyle w:val="BodyTextGrey"/>
              <w:spacing w:after="0"/>
              <w:rPr>
                <w:rFonts w:asciiTheme="minorHAnsi" w:hAnsiTheme="minorHAnsi" w:cstheme="minorHAnsi"/>
                <w:sz w:val="22"/>
                <w:szCs w:val="22"/>
              </w:rPr>
            </w:pPr>
            <w:r>
              <w:rPr>
                <w:rStyle w:val="Hyperlink"/>
                <w:rFonts w:asciiTheme="minorHAnsi" w:hAnsiTheme="minorHAnsi" w:cstheme="minorHAnsi"/>
                <w:color w:val="auto"/>
                <w:sz w:val="22"/>
                <w:szCs w:val="22"/>
              </w:rPr>
              <w:t xml:space="preserve">Timing of payment of </w:t>
            </w:r>
            <w:r w:rsidRPr="005E43FA">
              <w:rPr>
                <w:rStyle w:val="Hyperlink"/>
                <w:rFonts w:asciiTheme="minorHAnsi" w:hAnsiTheme="minorHAnsi" w:cstheme="minorHAnsi"/>
                <w:color w:val="auto"/>
                <w:sz w:val="22"/>
                <w:szCs w:val="22"/>
              </w:rPr>
              <w:t xml:space="preserve">exit </w:t>
            </w:r>
            <w:r>
              <w:rPr>
                <w:rStyle w:val="Hyperlink"/>
                <w:rFonts w:asciiTheme="minorHAnsi" w:hAnsiTheme="minorHAnsi" w:cstheme="minorHAnsi"/>
                <w:color w:val="auto"/>
                <w:sz w:val="22"/>
                <w:szCs w:val="22"/>
              </w:rPr>
              <w:t>credit to exiting employer</w:t>
            </w:r>
          </w:p>
        </w:tc>
        <w:tc>
          <w:tcPr>
            <w:tcW w:w="5670" w:type="dxa"/>
            <w:tcBorders>
              <w:bottom w:val="single" w:sz="4" w:space="0" w:color="auto"/>
            </w:tcBorders>
            <w:shd w:val="clear" w:color="auto" w:fill="E7E6E6" w:themeFill="background2"/>
          </w:tcPr>
          <w:p w14:paraId="76569841" w14:textId="77777777" w:rsidR="008336E1" w:rsidRPr="005E43FA" w:rsidRDefault="008336E1"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 xml:space="preserve">If there is an exit credit payable to an exiting employer, decide whether </w:t>
            </w:r>
            <w:r w:rsidRPr="005E43FA">
              <w:rPr>
                <w:rFonts w:asciiTheme="minorHAnsi" w:hAnsiTheme="minorHAnsi" w:cstheme="minorHAnsi"/>
                <w:iCs w:val="0"/>
                <w:color w:val="auto"/>
                <w:sz w:val="22"/>
                <w:szCs w:val="22"/>
              </w:rPr>
              <w:t xml:space="preserve">to extend the period by which to pay </w:t>
            </w:r>
            <w:r>
              <w:rPr>
                <w:rFonts w:asciiTheme="minorHAnsi" w:hAnsiTheme="minorHAnsi" w:cstheme="minorHAnsi"/>
                <w:iCs w:val="0"/>
                <w:color w:val="auto"/>
                <w:sz w:val="22"/>
                <w:szCs w:val="22"/>
              </w:rPr>
              <w:t>it beyond 6 months from the date an e</w:t>
            </w:r>
            <w:r w:rsidRPr="005E43FA">
              <w:rPr>
                <w:rFonts w:asciiTheme="minorHAnsi" w:hAnsiTheme="minorHAnsi" w:cstheme="minorHAnsi"/>
                <w:iCs w:val="0"/>
                <w:color w:val="auto"/>
                <w:sz w:val="22"/>
                <w:szCs w:val="22"/>
              </w:rPr>
              <w:t>mployer ceases to be a Scheme Employer.</w:t>
            </w:r>
          </w:p>
        </w:tc>
        <w:tc>
          <w:tcPr>
            <w:tcW w:w="5906" w:type="dxa"/>
            <w:tcBorders>
              <w:bottom w:val="single" w:sz="4" w:space="0" w:color="auto"/>
            </w:tcBorders>
            <w:shd w:val="clear" w:color="auto" w:fill="E7E6E6" w:themeFill="background2"/>
          </w:tcPr>
          <w:p w14:paraId="731BDD9C" w14:textId="2778B172" w:rsidR="008336E1" w:rsidRPr="005E43FA" w:rsidRDefault="008336E1" w:rsidP="00DE440C">
            <w:pPr>
              <w:pStyle w:val="BodyTextGrey"/>
              <w:spacing w:after="0"/>
              <w:rPr>
                <w:rFonts w:asciiTheme="minorHAnsi" w:hAnsiTheme="minorHAnsi" w:cstheme="minorHAnsi"/>
                <w:iCs w:val="0"/>
                <w:color w:val="auto"/>
                <w:sz w:val="22"/>
                <w:szCs w:val="22"/>
              </w:rPr>
            </w:pPr>
            <w:r w:rsidRPr="000B7DF8">
              <w:rPr>
                <w:rFonts w:asciiTheme="minorHAnsi" w:hAnsiTheme="minorHAnsi" w:cstheme="minorHAnsi"/>
                <w:color w:val="auto"/>
                <w:sz w:val="22"/>
                <w:szCs w:val="22"/>
              </w:rPr>
              <w:t xml:space="preserve">This will be decided by the Employer </w:t>
            </w:r>
            <w:r>
              <w:rPr>
                <w:rFonts w:asciiTheme="minorHAnsi" w:hAnsiTheme="minorHAnsi" w:cstheme="minorHAnsi"/>
                <w:color w:val="auto"/>
                <w:sz w:val="22"/>
                <w:szCs w:val="22"/>
              </w:rPr>
              <w:t>S</w:t>
            </w:r>
            <w:r w:rsidRPr="000B7DF8">
              <w:rPr>
                <w:rFonts w:asciiTheme="minorHAnsi" w:hAnsiTheme="minorHAnsi" w:cstheme="minorHAnsi"/>
                <w:color w:val="auto"/>
                <w:sz w:val="22"/>
                <w:szCs w:val="22"/>
              </w:rPr>
              <w:t xml:space="preserve">ervices </w:t>
            </w:r>
            <w:r w:rsidR="00D442B7" w:rsidRPr="00D442B7">
              <w:rPr>
                <w:rFonts w:asciiTheme="minorHAnsi" w:hAnsiTheme="minorHAnsi" w:cstheme="minorHAnsi"/>
                <w:color w:val="auto"/>
                <w:sz w:val="22"/>
                <w:szCs w:val="22"/>
              </w:rPr>
              <w:t xml:space="preserve">and Communications </w:t>
            </w:r>
            <w:r>
              <w:rPr>
                <w:rFonts w:asciiTheme="minorHAnsi" w:hAnsiTheme="minorHAnsi" w:cstheme="minorHAnsi"/>
                <w:color w:val="auto"/>
                <w:sz w:val="22"/>
                <w:szCs w:val="22"/>
              </w:rPr>
              <w:t>M</w:t>
            </w:r>
            <w:r w:rsidRPr="000B7DF8">
              <w:rPr>
                <w:rFonts w:asciiTheme="minorHAnsi" w:hAnsiTheme="minorHAnsi" w:cstheme="minorHAnsi"/>
                <w:color w:val="auto"/>
                <w:sz w:val="22"/>
                <w:szCs w:val="22"/>
              </w:rPr>
              <w:t>anager</w:t>
            </w:r>
            <w:r w:rsidRPr="000B7DF8" w:rsidDel="000644E2">
              <w:rPr>
                <w:rFonts w:asciiTheme="minorHAnsi" w:hAnsiTheme="minorHAnsi" w:cstheme="minorHAnsi"/>
                <w:color w:val="auto"/>
                <w:sz w:val="22"/>
                <w:szCs w:val="22"/>
              </w:rPr>
              <w:t xml:space="preserve"> </w:t>
            </w:r>
            <w:r w:rsidRPr="000B7DF8">
              <w:rPr>
                <w:rFonts w:asciiTheme="minorHAnsi" w:hAnsiTheme="minorHAnsi" w:cstheme="minorHAnsi"/>
                <w:color w:val="auto"/>
                <w:sz w:val="22"/>
                <w:szCs w:val="22"/>
              </w:rPr>
              <w:t xml:space="preserve"> taking into consideration the advice of the Fund Actuary and by agreement with the exiting employer.</w:t>
            </w:r>
          </w:p>
        </w:tc>
      </w:tr>
      <w:tr w:rsidR="008336E1" w:rsidRPr="005E43FA" w14:paraId="6C908452" w14:textId="77777777" w:rsidTr="002E5D53">
        <w:trPr>
          <w:cantSplit/>
        </w:trPr>
        <w:tc>
          <w:tcPr>
            <w:tcW w:w="3402" w:type="dxa"/>
            <w:tcBorders>
              <w:bottom w:val="single" w:sz="4" w:space="0" w:color="auto"/>
            </w:tcBorders>
            <w:shd w:val="clear" w:color="auto" w:fill="E7E6E6" w:themeFill="background2"/>
          </w:tcPr>
          <w:p w14:paraId="345B405D" w14:textId="77777777" w:rsidR="008336E1" w:rsidRPr="005E43FA" w:rsidRDefault="003E65FB" w:rsidP="00DE440C">
            <w:pPr>
              <w:pStyle w:val="BodyTextGrey"/>
              <w:spacing w:after="0"/>
              <w:rPr>
                <w:rFonts w:asciiTheme="minorHAnsi" w:hAnsiTheme="minorHAnsi" w:cstheme="minorHAnsi"/>
                <w:b/>
                <w:color w:val="auto"/>
                <w:sz w:val="22"/>
                <w:szCs w:val="22"/>
              </w:rPr>
            </w:pPr>
            <w:hyperlink r:id="rId48" w:anchor="r64" w:history="1">
              <w:r w:rsidR="008336E1" w:rsidRPr="005E43FA">
                <w:rPr>
                  <w:rStyle w:val="Hyperlink"/>
                  <w:rFonts w:asciiTheme="minorHAnsi" w:hAnsiTheme="minorHAnsi" w:cstheme="minorHAnsi"/>
                  <w:b/>
                  <w:sz w:val="22"/>
                  <w:szCs w:val="22"/>
                </w:rPr>
                <w:t>R 64(4)</w:t>
              </w:r>
            </w:hyperlink>
            <w:r w:rsidR="008336E1" w:rsidRPr="005E43FA">
              <w:rPr>
                <w:rFonts w:asciiTheme="minorHAnsi" w:hAnsiTheme="minorHAnsi" w:cstheme="minorHAnsi"/>
                <w:b/>
                <w:color w:val="auto"/>
                <w:sz w:val="22"/>
                <w:szCs w:val="22"/>
              </w:rPr>
              <w:t xml:space="preserve"> </w:t>
            </w:r>
          </w:p>
          <w:p w14:paraId="2BC0FF10"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Revised Rates and Adjustment Certificates</w:t>
            </w:r>
          </w:p>
        </w:tc>
        <w:tc>
          <w:tcPr>
            <w:tcW w:w="5670" w:type="dxa"/>
            <w:tcBorders>
              <w:bottom w:val="single" w:sz="4" w:space="0" w:color="auto"/>
            </w:tcBorders>
            <w:shd w:val="clear" w:color="auto" w:fill="E7E6E6" w:themeFill="background2"/>
          </w:tcPr>
          <w:p w14:paraId="2605C309"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Whether to obtain revision of employer’s contribution rate </w:t>
            </w:r>
            <w:bookmarkStart w:id="0" w:name="_Hlk103176101"/>
            <w:r w:rsidRPr="005E43FA">
              <w:rPr>
                <w:rFonts w:asciiTheme="minorHAnsi" w:hAnsiTheme="minorHAnsi" w:cstheme="minorHAnsi"/>
                <w:iCs w:val="0"/>
                <w:color w:val="auto"/>
                <w:sz w:val="22"/>
                <w:szCs w:val="22"/>
              </w:rPr>
              <w:t>if there are circumstances which make it likely a Scheme employer will become an exiting employer</w:t>
            </w:r>
            <w:bookmarkEnd w:id="0"/>
            <w:r w:rsidRPr="005E43FA">
              <w:rPr>
                <w:rFonts w:asciiTheme="minorHAnsi" w:hAnsiTheme="minorHAnsi" w:cstheme="minorHAnsi"/>
                <w:iCs w:val="0"/>
                <w:color w:val="auto"/>
                <w:sz w:val="22"/>
                <w:szCs w:val="22"/>
              </w:rPr>
              <w:t xml:space="preserve">. </w:t>
            </w:r>
          </w:p>
        </w:tc>
        <w:tc>
          <w:tcPr>
            <w:tcW w:w="5906" w:type="dxa"/>
            <w:tcBorders>
              <w:bottom w:val="single" w:sz="4" w:space="0" w:color="auto"/>
            </w:tcBorders>
            <w:shd w:val="clear" w:color="auto" w:fill="E7E6E6" w:themeFill="background2"/>
          </w:tcPr>
          <w:p w14:paraId="4617E8EA" w14:textId="29A444A4"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Delegated </w:t>
            </w:r>
            <w:r w:rsidRPr="005B48C6">
              <w:rPr>
                <w:rFonts w:asciiTheme="minorHAnsi" w:hAnsiTheme="minorHAnsi" w:cstheme="minorHAnsi"/>
                <w:iCs w:val="0"/>
                <w:color w:val="auto"/>
                <w:sz w:val="22"/>
                <w:szCs w:val="22"/>
              </w:rPr>
              <w:t xml:space="preserve">to the Employer </w:t>
            </w:r>
            <w:r>
              <w:rPr>
                <w:rFonts w:asciiTheme="minorHAnsi" w:hAnsiTheme="minorHAnsi" w:cstheme="minorHAnsi"/>
                <w:iCs w:val="0"/>
                <w:color w:val="auto"/>
                <w:sz w:val="22"/>
                <w:szCs w:val="22"/>
              </w:rPr>
              <w:t>S</w:t>
            </w:r>
            <w:r w:rsidRPr="005B48C6">
              <w:rPr>
                <w:rFonts w:asciiTheme="minorHAnsi" w:hAnsiTheme="minorHAnsi" w:cstheme="minorHAnsi"/>
                <w:iCs w:val="0"/>
                <w:color w:val="auto"/>
                <w:sz w:val="22"/>
                <w:szCs w:val="22"/>
              </w:rPr>
              <w:t xml:space="preserve">ervices </w:t>
            </w:r>
            <w:r w:rsidR="00D442B7" w:rsidRPr="00D442B7">
              <w:rPr>
                <w:rFonts w:asciiTheme="minorHAnsi" w:hAnsiTheme="minorHAnsi" w:cstheme="minorHAnsi"/>
                <w:iCs w:val="0"/>
                <w:color w:val="auto"/>
                <w:sz w:val="22"/>
                <w:szCs w:val="22"/>
              </w:rPr>
              <w:t xml:space="preserve">and Communications </w:t>
            </w:r>
            <w:r>
              <w:rPr>
                <w:rFonts w:asciiTheme="minorHAnsi" w:hAnsiTheme="minorHAnsi" w:cstheme="minorHAnsi"/>
                <w:iCs w:val="0"/>
                <w:color w:val="auto"/>
                <w:sz w:val="22"/>
                <w:szCs w:val="22"/>
              </w:rPr>
              <w:t>M</w:t>
            </w:r>
            <w:r w:rsidRPr="005B48C6">
              <w:rPr>
                <w:rFonts w:asciiTheme="minorHAnsi" w:hAnsiTheme="minorHAnsi" w:cstheme="minorHAnsi"/>
                <w:iCs w:val="0"/>
                <w:color w:val="auto"/>
                <w:sz w:val="22"/>
                <w:szCs w:val="22"/>
              </w:rPr>
              <w:t>anager</w:t>
            </w:r>
            <w:r w:rsidRPr="005E43FA">
              <w:rPr>
                <w:rFonts w:asciiTheme="minorHAnsi" w:hAnsiTheme="minorHAnsi" w:cstheme="minorHAnsi"/>
                <w:iCs w:val="0"/>
                <w:color w:val="auto"/>
                <w:sz w:val="22"/>
                <w:szCs w:val="22"/>
              </w:rPr>
              <w:t>, and to be agreed in co-operation with the Fund Actuary</w:t>
            </w:r>
          </w:p>
          <w:p w14:paraId="1E4F3F23"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See separate Admission</w:t>
            </w:r>
            <w:r>
              <w:rPr>
                <w:rFonts w:asciiTheme="minorHAnsi" w:hAnsiTheme="minorHAnsi" w:cstheme="minorHAnsi"/>
                <w:color w:val="auto"/>
                <w:sz w:val="22"/>
                <w:szCs w:val="22"/>
              </w:rPr>
              <w:t xml:space="preserve"> Bodies, Scheme Employers</w:t>
            </w:r>
            <w:r w:rsidRPr="005E43FA">
              <w:rPr>
                <w:rFonts w:asciiTheme="minorHAnsi" w:hAnsiTheme="minorHAnsi" w:cstheme="minorHAnsi"/>
                <w:iCs w:val="0"/>
                <w:color w:val="auto"/>
                <w:sz w:val="22"/>
                <w:szCs w:val="22"/>
              </w:rPr>
              <w:t xml:space="preserve"> and Bulk Transfer Policy</w:t>
            </w:r>
            <w:r>
              <w:rPr>
                <w:rFonts w:asciiTheme="minorHAnsi" w:hAnsiTheme="minorHAnsi" w:cstheme="minorHAnsi"/>
                <w:iCs w:val="0"/>
                <w:color w:val="auto"/>
                <w:sz w:val="22"/>
                <w:szCs w:val="22"/>
              </w:rPr>
              <w:t xml:space="preserve"> on the </w:t>
            </w:r>
            <w:hyperlink r:id="rId49"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p w14:paraId="6135EB4B" w14:textId="77777777" w:rsidR="008336E1" w:rsidRPr="005E43FA" w:rsidRDefault="008336E1" w:rsidP="00DE440C">
            <w:pPr>
              <w:pStyle w:val="BodyTextGrey"/>
              <w:spacing w:after="0"/>
              <w:rPr>
                <w:rFonts w:asciiTheme="minorHAnsi" w:hAnsiTheme="minorHAnsi" w:cstheme="minorHAnsi"/>
                <w:iCs w:val="0"/>
                <w:color w:val="auto"/>
                <w:sz w:val="22"/>
                <w:szCs w:val="22"/>
              </w:rPr>
            </w:pPr>
          </w:p>
        </w:tc>
      </w:tr>
      <w:tr w:rsidR="008336E1" w:rsidRPr="005E43FA" w14:paraId="237DD5F9" w14:textId="77777777" w:rsidTr="002E5D53">
        <w:trPr>
          <w:cantSplit/>
        </w:trPr>
        <w:tc>
          <w:tcPr>
            <w:tcW w:w="3402" w:type="dxa"/>
            <w:shd w:val="clear" w:color="auto" w:fill="E7E6E6" w:themeFill="background2"/>
          </w:tcPr>
          <w:p w14:paraId="7F312317" w14:textId="77777777" w:rsidR="008336E1" w:rsidRPr="00C66653" w:rsidRDefault="003E65FB" w:rsidP="00DE440C">
            <w:pPr>
              <w:pStyle w:val="BodyTextGrey"/>
              <w:spacing w:after="0" w:line="240" w:lineRule="auto"/>
              <w:rPr>
                <w:rFonts w:asciiTheme="minorHAnsi" w:hAnsiTheme="minorHAnsi" w:cstheme="minorHAnsi"/>
                <w:b/>
                <w:color w:val="auto"/>
                <w:sz w:val="22"/>
                <w:szCs w:val="22"/>
                <w:lang w:val="de-DE"/>
              </w:rPr>
            </w:pPr>
            <w:r>
              <w:lastRenderedPageBreak/>
              <w:fldChar w:fldCharType="begin"/>
            </w:r>
            <w:r w:rsidRPr="003E65FB">
              <w:rPr>
                <w:lang w:val="de-DE"/>
              </w:rPr>
              <w:instrText>HYPERLINK "http://lgpsregs.org/schemeregs/lgpsregs2013/timeline.php" \l "r68"</w:instrText>
            </w:r>
            <w:r>
              <w:fldChar w:fldCharType="separate"/>
            </w:r>
            <w:r w:rsidR="008336E1" w:rsidRPr="00C66653">
              <w:rPr>
                <w:rStyle w:val="Hyperlink"/>
                <w:rFonts w:asciiTheme="minorHAnsi" w:hAnsiTheme="minorHAnsi" w:cstheme="minorHAnsi"/>
                <w:b/>
                <w:sz w:val="22"/>
                <w:szCs w:val="22"/>
                <w:lang w:val="de-DE"/>
              </w:rPr>
              <w:t>R 68(2)</w:t>
            </w:r>
            <w:r>
              <w:rPr>
                <w:rStyle w:val="Hyperlink"/>
                <w:rFonts w:asciiTheme="minorHAnsi" w:hAnsiTheme="minorHAnsi" w:cstheme="minorHAnsi"/>
                <w:b/>
                <w:sz w:val="22"/>
                <w:szCs w:val="22"/>
                <w:lang w:val="de-DE"/>
              </w:rPr>
              <w:fldChar w:fldCharType="end"/>
            </w:r>
          </w:p>
          <w:p w14:paraId="1B1C1960" w14:textId="77777777" w:rsidR="008336E1" w:rsidRPr="00C66653" w:rsidRDefault="003E65FB" w:rsidP="00DE440C">
            <w:pPr>
              <w:pStyle w:val="BodyTextGrey"/>
              <w:spacing w:after="0" w:line="240" w:lineRule="auto"/>
              <w:rPr>
                <w:rFonts w:asciiTheme="minorHAnsi" w:hAnsiTheme="minorHAnsi" w:cstheme="minorHAnsi"/>
                <w:b/>
                <w:color w:val="auto"/>
                <w:sz w:val="22"/>
                <w:szCs w:val="22"/>
                <w:lang w:val="de-DE"/>
              </w:rPr>
            </w:pPr>
            <w:r>
              <w:fldChar w:fldCharType="begin"/>
            </w:r>
            <w:r w:rsidRPr="003E65FB">
              <w:rPr>
                <w:lang w:val="de-DE"/>
              </w:rPr>
              <w:instrText>HYPERLINK "http://lgpsregs.org/schemeregs/tpregs2014/timeline.php" \l "s2p1"</w:instrText>
            </w:r>
            <w:r>
              <w:fldChar w:fldCharType="separate"/>
            </w:r>
            <w:r w:rsidR="008336E1" w:rsidRPr="00C66653">
              <w:rPr>
                <w:rStyle w:val="Hyperlink"/>
                <w:rFonts w:asciiTheme="minorHAnsi" w:hAnsiTheme="minorHAnsi" w:cstheme="minorHAnsi"/>
                <w:b/>
                <w:sz w:val="22"/>
                <w:szCs w:val="22"/>
                <w:lang w:val="de-DE"/>
              </w:rPr>
              <w:t xml:space="preserve">TP </w:t>
            </w:r>
            <w:proofErr w:type="spellStart"/>
            <w:r w:rsidR="008336E1" w:rsidRPr="00C66653">
              <w:rPr>
                <w:rStyle w:val="Hyperlink"/>
                <w:rFonts w:asciiTheme="minorHAnsi" w:hAnsiTheme="minorHAnsi" w:cstheme="minorHAnsi"/>
                <w:b/>
                <w:sz w:val="22"/>
                <w:szCs w:val="22"/>
                <w:lang w:val="de-DE"/>
              </w:rPr>
              <w:t>Sch</w:t>
            </w:r>
            <w:proofErr w:type="spellEnd"/>
            <w:r w:rsidR="008336E1" w:rsidRPr="00C66653">
              <w:rPr>
                <w:rStyle w:val="Hyperlink"/>
                <w:rFonts w:asciiTheme="minorHAnsi" w:hAnsiTheme="minorHAnsi" w:cstheme="minorHAnsi"/>
                <w:b/>
                <w:sz w:val="22"/>
                <w:szCs w:val="22"/>
                <w:lang w:val="de-DE"/>
              </w:rPr>
              <w:t xml:space="preserve"> 2, Para 2(3)</w:t>
            </w:r>
            <w:r>
              <w:rPr>
                <w:rStyle w:val="Hyperlink"/>
                <w:rFonts w:asciiTheme="minorHAnsi" w:hAnsiTheme="minorHAnsi" w:cstheme="minorHAnsi"/>
                <w:b/>
                <w:sz w:val="22"/>
                <w:szCs w:val="22"/>
                <w:lang w:val="de-DE"/>
              </w:rPr>
              <w:fldChar w:fldCharType="end"/>
            </w:r>
          </w:p>
          <w:p w14:paraId="200640A2" w14:textId="77777777" w:rsidR="008336E1" w:rsidRPr="00C66653" w:rsidRDefault="003E65FB" w:rsidP="00DE440C">
            <w:pPr>
              <w:pStyle w:val="BodyTextGrey"/>
              <w:spacing w:after="0"/>
              <w:rPr>
                <w:rFonts w:asciiTheme="minorHAnsi" w:hAnsiTheme="minorHAnsi" w:cstheme="minorHAnsi"/>
                <w:b/>
                <w:color w:val="auto"/>
                <w:sz w:val="22"/>
                <w:szCs w:val="22"/>
                <w:lang w:val="de-DE"/>
              </w:rPr>
            </w:pPr>
            <w:hyperlink r:id="rId50" w:anchor="Reg80" w:history="1">
              <w:r w:rsidR="008336E1" w:rsidRPr="00C66653">
                <w:rPr>
                  <w:rStyle w:val="Hyperlink"/>
                  <w:rFonts w:asciiTheme="minorHAnsi" w:hAnsiTheme="minorHAnsi" w:cstheme="minorHAnsi"/>
                  <w:b/>
                  <w:sz w:val="22"/>
                  <w:szCs w:val="22"/>
                  <w:lang w:val="de-DE"/>
                </w:rPr>
                <w:t>L 80(5)</w:t>
              </w:r>
            </w:hyperlink>
          </w:p>
          <w:p w14:paraId="2AEA48A4"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Employer strain payments</w:t>
            </w:r>
          </w:p>
        </w:tc>
        <w:tc>
          <w:tcPr>
            <w:tcW w:w="5670" w:type="dxa"/>
            <w:shd w:val="clear" w:color="auto" w:fill="E7E6E6" w:themeFill="background2"/>
          </w:tcPr>
          <w:p w14:paraId="78F1817C"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Whether to require any strain on Fund costs to be paid “up front” by an employer following redundancy / business efficiency, flexible retirement, or the waiver (in whole or in part) of any actuarial reduction on voluntary or flexible retirement, or the waiver of an actuarial reduction on compassionate grounds under TP </w:t>
            </w:r>
            <w:proofErr w:type="spellStart"/>
            <w:r w:rsidRPr="005E43FA">
              <w:rPr>
                <w:rFonts w:asciiTheme="minorHAnsi" w:hAnsiTheme="minorHAnsi" w:cstheme="minorHAnsi"/>
                <w:color w:val="auto"/>
                <w:sz w:val="22"/>
                <w:szCs w:val="22"/>
              </w:rPr>
              <w:t>Sch</w:t>
            </w:r>
            <w:proofErr w:type="spellEnd"/>
            <w:r w:rsidRPr="005E43FA">
              <w:rPr>
                <w:rFonts w:asciiTheme="minorHAnsi" w:hAnsiTheme="minorHAnsi" w:cstheme="minorHAnsi"/>
                <w:color w:val="auto"/>
                <w:sz w:val="22"/>
                <w:szCs w:val="22"/>
              </w:rPr>
              <w:t xml:space="preserve"> 2, para 2(1).</w:t>
            </w:r>
          </w:p>
        </w:tc>
        <w:tc>
          <w:tcPr>
            <w:tcW w:w="5906" w:type="dxa"/>
            <w:shd w:val="clear" w:color="auto" w:fill="E7E6E6" w:themeFill="background2"/>
          </w:tcPr>
          <w:p w14:paraId="64015DF1" w14:textId="0E8AB2FB"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The administering authority will recharge all strain on the fund costs in accordance with the Rates and Adjustment Certificate and guidance produced by the Fund Actuary. Payment should normally be made within 12 months of the effective date in the form of lump sum.  This may be extended to up to three years if agreed by the </w:t>
            </w:r>
            <w:r w:rsidRPr="000B7DF8">
              <w:rPr>
                <w:rFonts w:asciiTheme="minorHAnsi" w:hAnsiTheme="minorHAnsi" w:cstheme="minorHAnsi"/>
                <w:color w:val="auto"/>
                <w:sz w:val="22"/>
                <w:szCs w:val="22"/>
              </w:rPr>
              <w:t xml:space="preserve">Employer </w:t>
            </w:r>
            <w:r>
              <w:rPr>
                <w:rFonts w:asciiTheme="minorHAnsi" w:hAnsiTheme="minorHAnsi" w:cstheme="minorHAnsi"/>
                <w:color w:val="auto"/>
                <w:sz w:val="22"/>
                <w:szCs w:val="22"/>
              </w:rPr>
              <w:t>S</w:t>
            </w:r>
            <w:r w:rsidRPr="000B7DF8">
              <w:rPr>
                <w:rFonts w:asciiTheme="minorHAnsi" w:hAnsiTheme="minorHAnsi" w:cstheme="minorHAnsi"/>
                <w:color w:val="auto"/>
                <w:sz w:val="22"/>
                <w:szCs w:val="22"/>
              </w:rPr>
              <w:t xml:space="preserve">ervices </w:t>
            </w:r>
            <w:r w:rsidR="00D442B7" w:rsidRPr="00D442B7">
              <w:rPr>
                <w:rFonts w:asciiTheme="minorHAnsi" w:hAnsiTheme="minorHAnsi" w:cstheme="minorHAnsi"/>
                <w:color w:val="auto"/>
                <w:sz w:val="22"/>
                <w:szCs w:val="22"/>
              </w:rPr>
              <w:t xml:space="preserve">and Communications </w:t>
            </w:r>
            <w:r>
              <w:rPr>
                <w:rFonts w:asciiTheme="minorHAnsi" w:hAnsiTheme="minorHAnsi" w:cstheme="minorHAnsi"/>
                <w:color w:val="auto"/>
                <w:sz w:val="22"/>
                <w:szCs w:val="22"/>
              </w:rPr>
              <w:t>M</w:t>
            </w:r>
            <w:r w:rsidRPr="000B7DF8">
              <w:rPr>
                <w:rFonts w:asciiTheme="minorHAnsi" w:hAnsiTheme="minorHAnsi" w:cstheme="minorHAnsi"/>
                <w:color w:val="auto"/>
                <w:sz w:val="22"/>
                <w:szCs w:val="22"/>
              </w:rPr>
              <w:t>anager</w:t>
            </w:r>
            <w:r w:rsidRPr="005E43FA">
              <w:rPr>
                <w:rFonts w:asciiTheme="minorHAnsi" w:hAnsiTheme="minorHAnsi" w:cstheme="minorHAnsi"/>
                <w:color w:val="auto"/>
                <w:sz w:val="22"/>
                <w:szCs w:val="22"/>
              </w:rPr>
              <w:t>.</w:t>
            </w:r>
          </w:p>
        </w:tc>
      </w:tr>
      <w:tr w:rsidR="008336E1" w:rsidRPr="005E43FA" w14:paraId="41BBA917" w14:textId="77777777" w:rsidTr="00DE440C">
        <w:trPr>
          <w:cantSplit/>
        </w:trPr>
        <w:tc>
          <w:tcPr>
            <w:tcW w:w="3402" w:type="dxa"/>
          </w:tcPr>
          <w:p w14:paraId="2D8668C1" w14:textId="77777777" w:rsidR="008336E1" w:rsidRPr="005E43FA" w:rsidRDefault="003E65FB" w:rsidP="00DE440C">
            <w:pPr>
              <w:pStyle w:val="BodyTextGrey"/>
              <w:spacing w:after="0" w:line="240" w:lineRule="auto"/>
              <w:rPr>
                <w:rFonts w:asciiTheme="minorHAnsi" w:hAnsiTheme="minorHAnsi" w:cstheme="minorHAnsi"/>
                <w:b/>
                <w:color w:val="auto"/>
                <w:sz w:val="22"/>
                <w:szCs w:val="22"/>
              </w:rPr>
            </w:pPr>
            <w:hyperlink r:id="rId51" w:anchor="r80" w:history="1">
              <w:r w:rsidR="008336E1" w:rsidRPr="005E43FA">
                <w:rPr>
                  <w:rStyle w:val="Hyperlink"/>
                  <w:rFonts w:asciiTheme="minorHAnsi" w:hAnsiTheme="minorHAnsi" w:cstheme="minorHAnsi"/>
                  <w:b/>
                  <w:sz w:val="22"/>
                  <w:szCs w:val="22"/>
                </w:rPr>
                <w:t>R 80(1)(b)</w:t>
              </w:r>
            </w:hyperlink>
          </w:p>
          <w:p w14:paraId="186D8FE7" w14:textId="77777777" w:rsidR="008336E1" w:rsidRPr="005E43FA" w:rsidRDefault="003E65FB" w:rsidP="00DE440C">
            <w:pPr>
              <w:pStyle w:val="BodyTextGrey"/>
              <w:spacing w:after="0" w:line="240" w:lineRule="auto"/>
              <w:rPr>
                <w:rFonts w:asciiTheme="minorHAnsi" w:hAnsiTheme="minorHAnsi" w:cstheme="minorHAnsi"/>
                <w:b/>
                <w:color w:val="auto"/>
                <w:sz w:val="22"/>
                <w:szCs w:val="22"/>
              </w:rPr>
            </w:pPr>
            <w:hyperlink r:id="rId52" w:anchor="r22" w:history="1">
              <w:r w:rsidR="008336E1" w:rsidRPr="005E43FA">
                <w:rPr>
                  <w:rStyle w:val="Hyperlink"/>
                  <w:rFonts w:asciiTheme="minorHAnsi" w:hAnsiTheme="minorHAnsi" w:cstheme="minorHAnsi"/>
                  <w:b/>
                  <w:sz w:val="22"/>
                  <w:szCs w:val="22"/>
                </w:rPr>
                <w:t>TP 22(1)</w:t>
              </w:r>
            </w:hyperlink>
          </w:p>
          <w:p w14:paraId="3E3657F3" w14:textId="77777777" w:rsidR="008336E1" w:rsidRPr="005E43FA" w:rsidRDefault="003E65FB" w:rsidP="00DE440C">
            <w:pPr>
              <w:pStyle w:val="BodyTextGrey"/>
              <w:spacing w:after="0"/>
              <w:rPr>
                <w:rFonts w:asciiTheme="minorHAnsi" w:hAnsiTheme="minorHAnsi" w:cstheme="minorHAnsi"/>
                <w:b/>
                <w:color w:val="auto"/>
                <w:sz w:val="22"/>
                <w:szCs w:val="22"/>
              </w:rPr>
            </w:pPr>
            <w:hyperlink r:id="rId53" w:anchor="r23" w:history="1">
              <w:r w:rsidR="008336E1" w:rsidRPr="005E43FA">
                <w:rPr>
                  <w:rStyle w:val="Hyperlink"/>
                  <w:rFonts w:asciiTheme="minorHAnsi" w:hAnsiTheme="minorHAnsi" w:cstheme="minorHAnsi"/>
                  <w:b/>
                  <w:sz w:val="22"/>
                  <w:szCs w:val="22"/>
                </w:rPr>
                <w:t>TP 23</w:t>
              </w:r>
            </w:hyperlink>
          </w:p>
          <w:p w14:paraId="45D8E69C"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Provision of Information by Employers</w:t>
            </w:r>
          </w:p>
        </w:tc>
        <w:tc>
          <w:tcPr>
            <w:tcW w:w="5670" w:type="dxa"/>
          </w:tcPr>
          <w:p w14:paraId="2D13C6A4"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Specify information to be supplied by employers to enable administering authority to discharge its functions.</w:t>
            </w:r>
          </w:p>
        </w:tc>
        <w:tc>
          <w:tcPr>
            <w:tcW w:w="5906" w:type="dxa"/>
          </w:tcPr>
          <w:p w14:paraId="6AB83E7E"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 Head of Pensions will specify the information to be provided by employers. Some information requirements may also be contained within the Administration Strategy</w:t>
            </w:r>
            <w:r>
              <w:rPr>
                <w:rFonts w:asciiTheme="minorHAnsi" w:hAnsiTheme="minorHAnsi" w:cstheme="minorHAnsi"/>
                <w:iCs w:val="0"/>
                <w:color w:val="auto"/>
                <w:sz w:val="22"/>
                <w:szCs w:val="22"/>
              </w:rPr>
              <w:t xml:space="preserve"> on the </w:t>
            </w:r>
            <w:hyperlink r:id="rId54"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p w14:paraId="39425B77" w14:textId="77777777" w:rsidR="008336E1" w:rsidRPr="005E43FA" w:rsidRDefault="008336E1" w:rsidP="00DE440C">
            <w:pPr>
              <w:pStyle w:val="BodyTextGrey"/>
              <w:spacing w:after="0"/>
              <w:rPr>
                <w:rFonts w:asciiTheme="minorHAnsi" w:hAnsiTheme="minorHAnsi" w:cstheme="minorHAnsi"/>
                <w:iCs w:val="0"/>
                <w:color w:val="auto"/>
                <w:sz w:val="22"/>
                <w:szCs w:val="22"/>
              </w:rPr>
            </w:pPr>
          </w:p>
        </w:tc>
      </w:tr>
      <w:tr w:rsidR="008336E1" w:rsidRPr="005E43FA" w14:paraId="7FD93069" w14:textId="77777777" w:rsidTr="00DE440C">
        <w:trPr>
          <w:cantSplit/>
        </w:trPr>
        <w:tc>
          <w:tcPr>
            <w:tcW w:w="3402" w:type="dxa"/>
          </w:tcPr>
          <w:p w14:paraId="5752AE6C" w14:textId="77777777" w:rsidR="008336E1" w:rsidRPr="005E43FA" w:rsidRDefault="003E65FB" w:rsidP="00DE440C">
            <w:pPr>
              <w:pStyle w:val="BodyTextGrey"/>
              <w:spacing w:after="0"/>
              <w:rPr>
                <w:rFonts w:asciiTheme="minorHAnsi" w:hAnsiTheme="minorHAnsi" w:cstheme="minorHAnsi"/>
                <w:b/>
                <w:color w:val="auto"/>
                <w:sz w:val="22"/>
                <w:szCs w:val="22"/>
              </w:rPr>
            </w:pPr>
            <w:hyperlink r:id="rId55" w:anchor="r69" w:history="1">
              <w:r w:rsidR="008336E1" w:rsidRPr="005E43FA">
                <w:rPr>
                  <w:rStyle w:val="Hyperlink"/>
                  <w:rFonts w:asciiTheme="minorHAnsi" w:hAnsiTheme="minorHAnsi" w:cstheme="minorHAnsi"/>
                  <w:b/>
                  <w:sz w:val="22"/>
                  <w:szCs w:val="22"/>
                </w:rPr>
                <w:t>R 69(1)</w:t>
              </w:r>
            </w:hyperlink>
          </w:p>
          <w:p w14:paraId="19FA41A0"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Employer Payments</w:t>
            </w:r>
          </w:p>
        </w:tc>
        <w:tc>
          <w:tcPr>
            <w:tcW w:w="5670" w:type="dxa"/>
          </w:tcPr>
          <w:p w14:paraId="30B4492E"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 xml:space="preserve">Decide frequency of payments to be made over to Fund by employers and whether to make an administration charge for late receipt. </w:t>
            </w:r>
          </w:p>
        </w:tc>
        <w:tc>
          <w:tcPr>
            <w:tcW w:w="5906" w:type="dxa"/>
          </w:tcPr>
          <w:p w14:paraId="0F682A14"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Payments must be made in accordance with Pensions Act (made monthly by 19</w:t>
            </w:r>
            <w:r w:rsidRPr="005E43FA">
              <w:rPr>
                <w:rFonts w:asciiTheme="minorHAnsi" w:hAnsiTheme="minorHAnsi" w:cstheme="minorHAnsi"/>
                <w:iCs w:val="0"/>
                <w:color w:val="auto"/>
                <w:sz w:val="22"/>
                <w:szCs w:val="22"/>
                <w:vertAlign w:val="superscript"/>
              </w:rPr>
              <w:t>th</w:t>
            </w:r>
            <w:r w:rsidRPr="005E43FA">
              <w:rPr>
                <w:rFonts w:asciiTheme="minorHAnsi" w:hAnsiTheme="minorHAnsi" w:cstheme="minorHAnsi"/>
                <w:iCs w:val="0"/>
                <w:color w:val="auto"/>
                <w:sz w:val="22"/>
                <w:szCs w:val="22"/>
              </w:rPr>
              <w:t xml:space="preserve"> of the month following payroll). </w:t>
            </w:r>
          </w:p>
          <w:p w14:paraId="2A22F5DE"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Any administration charge will be in accordance with the Fund’s Administration Strategy</w:t>
            </w:r>
            <w:r>
              <w:rPr>
                <w:rFonts w:asciiTheme="minorHAnsi" w:hAnsiTheme="minorHAnsi" w:cstheme="minorHAnsi"/>
                <w:iCs w:val="0"/>
                <w:color w:val="auto"/>
                <w:sz w:val="22"/>
                <w:szCs w:val="22"/>
              </w:rPr>
              <w:t xml:space="preserve"> on the </w:t>
            </w:r>
            <w:hyperlink r:id="rId56"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p w14:paraId="1A3F0CC2" w14:textId="77777777" w:rsidR="008336E1" w:rsidRPr="005E43FA" w:rsidRDefault="008336E1" w:rsidP="00DE440C">
            <w:pPr>
              <w:pStyle w:val="BodyTextGrey"/>
              <w:spacing w:after="0"/>
              <w:rPr>
                <w:rFonts w:asciiTheme="minorHAnsi" w:hAnsiTheme="minorHAnsi" w:cstheme="minorHAnsi"/>
                <w:iCs w:val="0"/>
                <w:color w:val="auto"/>
                <w:sz w:val="22"/>
                <w:szCs w:val="22"/>
              </w:rPr>
            </w:pPr>
          </w:p>
        </w:tc>
      </w:tr>
      <w:tr w:rsidR="008336E1" w:rsidRPr="005E43FA" w14:paraId="4E8C550A" w14:textId="77777777" w:rsidTr="00DE440C">
        <w:trPr>
          <w:cantSplit/>
        </w:trPr>
        <w:tc>
          <w:tcPr>
            <w:tcW w:w="3402" w:type="dxa"/>
          </w:tcPr>
          <w:p w14:paraId="4A23265A" w14:textId="77777777" w:rsidR="008336E1" w:rsidRPr="005E43FA" w:rsidRDefault="003E65FB" w:rsidP="00DE440C">
            <w:pPr>
              <w:pStyle w:val="BodyTextGrey"/>
              <w:spacing w:after="0"/>
              <w:rPr>
                <w:rFonts w:asciiTheme="minorHAnsi" w:hAnsiTheme="minorHAnsi" w:cstheme="minorHAnsi"/>
                <w:b/>
                <w:color w:val="auto"/>
                <w:sz w:val="22"/>
                <w:szCs w:val="22"/>
              </w:rPr>
            </w:pPr>
            <w:hyperlink r:id="rId57" w:anchor="r69" w:history="1">
              <w:r w:rsidR="008336E1" w:rsidRPr="005E43FA">
                <w:rPr>
                  <w:rStyle w:val="Hyperlink"/>
                  <w:rFonts w:asciiTheme="minorHAnsi" w:hAnsiTheme="minorHAnsi" w:cstheme="minorHAnsi"/>
                  <w:b/>
                  <w:sz w:val="22"/>
                  <w:szCs w:val="22"/>
                </w:rPr>
                <w:t>R 69(4)</w:t>
              </w:r>
            </w:hyperlink>
          </w:p>
          <w:p w14:paraId="41832E6D"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Employer Payments</w:t>
            </w:r>
          </w:p>
        </w:tc>
        <w:tc>
          <w:tcPr>
            <w:tcW w:w="5670" w:type="dxa"/>
          </w:tcPr>
          <w:p w14:paraId="6098DC5E"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Decide form and frequency of information from employers to accompany payments to the Fund.</w:t>
            </w:r>
          </w:p>
        </w:tc>
        <w:tc>
          <w:tcPr>
            <w:tcW w:w="5906" w:type="dxa"/>
          </w:tcPr>
          <w:p w14:paraId="634AFB02"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Information should be provided </w:t>
            </w:r>
            <w:proofErr w:type="gramStart"/>
            <w:r w:rsidRPr="005E43FA">
              <w:rPr>
                <w:rFonts w:asciiTheme="minorHAnsi" w:hAnsiTheme="minorHAnsi" w:cstheme="minorHAnsi"/>
                <w:iCs w:val="0"/>
                <w:color w:val="auto"/>
                <w:sz w:val="22"/>
                <w:szCs w:val="22"/>
              </w:rPr>
              <w:t>on a monthly basis</w:t>
            </w:r>
            <w:proofErr w:type="gramEnd"/>
            <w:r w:rsidRPr="005E43FA">
              <w:rPr>
                <w:rFonts w:asciiTheme="minorHAnsi" w:hAnsiTheme="minorHAnsi" w:cstheme="minorHAnsi"/>
                <w:iCs w:val="0"/>
                <w:color w:val="auto"/>
                <w:sz w:val="22"/>
                <w:szCs w:val="22"/>
              </w:rPr>
              <w:t xml:space="preserve"> unless a less frequent basis is agreed with the Head of Pensions.</w:t>
            </w:r>
          </w:p>
        </w:tc>
      </w:tr>
      <w:tr w:rsidR="008336E1" w:rsidRPr="005E43FA" w14:paraId="1B2EE594" w14:textId="77777777" w:rsidTr="00DE440C">
        <w:trPr>
          <w:cantSplit/>
        </w:trPr>
        <w:tc>
          <w:tcPr>
            <w:tcW w:w="3402" w:type="dxa"/>
          </w:tcPr>
          <w:p w14:paraId="78A74E40" w14:textId="77777777" w:rsidR="008336E1" w:rsidRPr="005E43FA" w:rsidRDefault="003E65FB" w:rsidP="00DE440C">
            <w:pPr>
              <w:pStyle w:val="BodyTextGrey"/>
              <w:spacing w:after="0" w:line="240" w:lineRule="auto"/>
              <w:rPr>
                <w:rFonts w:asciiTheme="minorHAnsi" w:hAnsiTheme="minorHAnsi" w:cstheme="minorHAnsi"/>
                <w:b/>
                <w:color w:val="auto"/>
                <w:sz w:val="22"/>
                <w:szCs w:val="22"/>
              </w:rPr>
            </w:pPr>
            <w:hyperlink r:id="rId58" w:anchor="r70" w:history="1">
              <w:r w:rsidR="008336E1" w:rsidRPr="005E43FA">
                <w:rPr>
                  <w:rStyle w:val="Hyperlink"/>
                  <w:rFonts w:asciiTheme="minorHAnsi" w:hAnsiTheme="minorHAnsi" w:cstheme="minorHAnsi"/>
                  <w:b/>
                  <w:sz w:val="22"/>
                  <w:szCs w:val="22"/>
                </w:rPr>
                <w:t>R 70</w:t>
              </w:r>
            </w:hyperlink>
          </w:p>
          <w:p w14:paraId="4571E37D" w14:textId="77777777" w:rsidR="008336E1" w:rsidRPr="005E43FA" w:rsidRDefault="003E65FB" w:rsidP="00DE440C">
            <w:pPr>
              <w:pStyle w:val="BodyTextGrey"/>
              <w:spacing w:after="0"/>
              <w:rPr>
                <w:rFonts w:asciiTheme="minorHAnsi" w:hAnsiTheme="minorHAnsi" w:cstheme="minorHAnsi"/>
                <w:b/>
                <w:color w:val="auto"/>
                <w:sz w:val="22"/>
                <w:szCs w:val="22"/>
              </w:rPr>
            </w:pPr>
            <w:hyperlink r:id="rId59" w:anchor="r22" w:history="1">
              <w:r w:rsidR="008336E1" w:rsidRPr="005E43FA">
                <w:rPr>
                  <w:rStyle w:val="Hyperlink"/>
                  <w:rFonts w:asciiTheme="minorHAnsi" w:hAnsiTheme="minorHAnsi" w:cstheme="minorHAnsi"/>
                  <w:b/>
                  <w:sz w:val="22"/>
                  <w:szCs w:val="22"/>
                </w:rPr>
                <w:t>TP 22(2)</w:t>
              </w:r>
            </w:hyperlink>
            <w:r w:rsidR="008336E1" w:rsidRPr="005E43FA">
              <w:rPr>
                <w:rFonts w:asciiTheme="minorHAnsi" w:hAnsiTheme="minorHAnsi" w:cstheme="minorHAnsi"/>
                <w:b/>
                <w:color w:val="auto"/>
                <w:sz w:val="22"/>
                <w:szCs w:val="22"/>
              </w:rPr>
              <w:t xml:space="preserve"> </w:t>
            </w:r>
          </w:p>
          <w:p w14:paraId="3D30FE2A"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Employer Payments</w:t>
            </w:r>
          </w:p>
        </w:tc>
        <w:tc>
          <w:tcPr>
            <w:tcW w:w="5670" w:type="dxa"/>
          </w:tcPr>
          <w:p w14:paraId="1B935D3D"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Whether to issue employer with notice to recover additional costs incurred </w:t>
            </w:r>
            <w:proofErr w:type="gramStart"/>
            <w:r w:rsidRPr="005E43FA">
              <w:rPr>
                <w:rFonts w:asciiTheme="minorHAnsi" w:hAnsiTheme="minorHAnsi" w:cstheme="minorHAnsi"/>
                <w:iCs w:val="0"/>
                <w:color w:val="auto"/>
                <w:sz w:val="22"/>
                <w:szCs w:val="22"/>
              </w:rPr>
              <w:t>as a result of</w:t>
            </w:r>
            <w:proofErr w:type="gramEnd"/>
            <w:r w:rsidRPr="005E43FA">
              <w:rPr>
                <w:rFonts w:asciiTheme="minorHAnsi" w:hAnsiTheme="minorHAnsi" w:cstheme="minorHAnsi"/>
                <w:iCs w:val="0"/>
                <w:color w:val="auto"/>
                <w:sz w:val="22"/>
                <w:szCs w:val="22"/>
              </w:rPr>
              <w:t xml:space="preserve"> the employer’s level of performance.</w:t>
            </w:r>
          </w:p>
        </w:tc>
        <w:tc>
          <w:tcPr>
            <w:tcW w:w="5906" w:type="dxa"/>
          </w:tcPr>
          <w:p w14:paraId="7F6CA7AD"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eastAsia="Calibri" w:hAnsiTheme="minorHAnsi" w:cstheme="minorHAnsi"/>
                <w:iCs w:val="0"/>
                <w:color w:val="auto"/>
                <w:sz w:val="22"/>
                <w:szCs w:val="22"/>
              </w:rPr>
              <w:t>See Separate Administration Strategy</w:t>
            </w:r>
            <w:r>
              <w:rPr>
                <w:rFonts w:asciiTheme="minorHAnsi" w:hAnsiTheme="minorHAnsi" w:cstheme="minorHAnsi"/>
                <w:iCs w:val="0"/>
                <w:color w:val="auto"/>
                <w:sz w:val="22"/>
                <w:szCs w:val="22"/>
              </w:rPr>
              <w:t xml:space="preserve"> on the </w:t>
            </w:r>
            <w:hyperlink r:id="rId60"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p w14:paraId="066992BC" w14:textId="77777777" w:rsidR="008336E1" w:rsidRPr="005E43FA" w:rsidRDefault="008336E1" w:rsidP="00DE440C">
            <w:pPr>
              <w:pStyle w:val="BodyTextGrey"/>
              <w:spacing w:after="0"/>
              <w:rPr>
                <w:rFonts w:asciiTheme="minorHAnsi" w:hAnsiTheme="minorHAnsi" w:cstheme="minorHAnsi"/>
                <w:iCs w:val="0"/>
                <w:color w:val="auto"/>
                <w:sz w:val="22"/>
                <w:szCs w:val="22"/>
              </w:rPr>
            </w:pPr>
          </w:p>
        </w:tc>
      </w:tr>
      <w:tr w:rsidR="008336E1" w:rsidRPr="005E43FA" w14:paraId="3DF6704F" w14:textId="77777777" w:rsidTr="00DE440C">
        <w:trPr>
          <w:cantSplit/>
        </w:trPr>
        <w:tc>
          <w:tcPr>
            <w:tcW w:w="3402" w:type="dxa"/>
          </w:tcPr>
          <w:p w14:paraId="712A29D7" w14:textId="77777777" w:rsidR="008336E1" w:rsidRPr="005E43FA" w:rsidRDefault="003E65FB" w:rsidP="00DE440C">
            <w:pPr>
              <w:pStyle w:val="BodyTextGrey"/>
              <w:spacing w:after="0"/>
              <w:rPr>
                <w:rFonts w:asciiTheme="minorHAnsi" w:hAnsiTheme="minorHAnsi" w:cstheme="minorHAnsi"/>
                <w:iCs w:val="0"/>
                <w:color w:val="auto"/>
                <w:sz w:val="22"/>
                <w:szCs w:val="22"/>
              </w:rPr>
            </w:pPr>
            <w:hyperlink r:id="rId61" w:anchor="r71" w:history="1">
              <w:r w:rsidR="008336E1" w:rsidRPr="005E43FA">
                <w:rPr>
                  <w:rStyle w:val="Hyperlink"/>
                  <w:rFonts w:asciiTheme="minorHAnsi" w:hAnsiTheme="minorHAnsi" w:cstheme="minorHAnsi"/>
                  <w:b/>
                  <w:sz w:val="22"/>
                  <w:szCs w:val="22"/>
                </w:rPr>
                <w:t>R 71(1)</w:t>
              </w:r>
            </w:hyperlink>
          </w:p>
          <w:p w14:paraId="79941D74"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Employer Payments</w:t>
            </w:r>
          </w:p>
        </w:tc>
        <w:tc>
          <w:tcPr>
            <w:tcW w:w="5670" w:type="dxa"/>
          </w:tcPr>
          <w:p w14:paraId="423AF130"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Whether to charge interest on payments by employers which are overdue.</w:t>
            </w:r>
          </w:p>
        </w:tc>
        <w:tc>
          <w:tcPr>
            <w:tcW w:w="5906" w:type="dxa"/>
          </w:tcPr>
          <w:p w14:paraId="6A4396A0"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eastAsia="Calibri" w:hAnsiTheme="minorHAnsi" w:cstheme="minorHAnsi"/>
                <w:iCs w:val="0"/>
                <w:color w:val="auto"/>
                <w:sz w:val="22"/>
                <w:szCs w:val="22"/>
              </w:rPr>
              <w:t xml:space="preserve">The Fund will charge employers interest for persistently making late payments to the Fund.  Delegated authority is given to the Head of Pensions to apply a charge on a </w:t>
            </w:r>
            <w:proofErr w:type="gramStart"/>
            <w:r w:rsidRPr="005E43FA">
              <w:rPr>
                <w:rFonts w:asciiTheme="minorHAnsi" w:eastAsia="Calibri" w:hAnsiTheme="minorHAnsi" w:cstheme="minorHAnsi"/>
                <w:iCs w:val="0"/>
                <w:color w:val="auto"/>
                <w:sz w:val="22"/>
                <w:szCs w:val="22"/>
              </w:rPr>
              <w:t>case by case</w:t>
            </w:r>
            <w:proofErr w:type="gramEnd"/>
            <w:r w:rsidRPr="005E43FA">
              <w:rPr>
                <w:rFonts w:asciiTheme="minorHAnsi" w:eastAsia="Calibri" w:hAnsiTheme="minorHAnsi" w:cstheme="minorHAnsi"/>
                <w:iCs w:val="0"/>
                <w:color w:val="auto"/>
                <w:sz w:val="22"/>
                <w:szCs w:val="22"/>
              </w:rPr>
              <w:t xml:space="preserve"> basis, taking into consideration the administrative cost involved in raising the charges.</w:t>
            </w:r>
          </w:p>
        </w:tc>
      </w:tr>
    </w:tbl>
    <w:p w14:paraId="323F6E07" w14:textId="77777777" w:rsidR="008336E1" w:rsidRPr="005E43FA" w:rsidRDefault="008336E1" w:rsidP="008336E1">
      <w:pPr>
        <w:ind w:left="284"/>
        <w:rPr>
          <w:rFonts w:asciiTheme="minorHAnsi" w:hAnsiTheme="minorHAnsi" w:cstheme="minorHAnsi"/>
          <w:sz w:val="22"/>
          <w:szCs w:val="22"/>
        </w:rPr>
      </w:pPr>
    </w:p>
    <w:p w14:paraId="466CC887" w14:textId="77777777" w:rsidR="008336E1" w:rsidRDefault="008336E1" w:rsidP="008336E1">
      <w:pPr>
        <w:spacing w:after="160" w:line="259" w:lineRule="auto"/>
        <w:jc w:val="left"/>
        <w:rPr>
          <w:rFonts w:asciiTheme="minorHAnsi" w:hAnsiTheme="minorHAnsi" w:cstheme="minorHAnsi"/>
          <w:b/>
          <w:iCs/>
          <w:color w:val="61207F"/>
          <w:szCs w:val="24"/>
        </w:rPr>
      </w:pPr>
      <w:r>
        <w:rPr>
          <w:rFonts w:asciiTheme="minorHAnsi" w:hAnsiTheme="minorHAnsi" w:cstheme="minorHAnsi"/>
          <w:b/>
          <w:iCs/>
          <w:color w:val="61207F"/>
          <w:szCs w:val="24"/>
        </w:rPr>
        <w:br w:type="page"/>
      </w:r>
    </w:p>
    <w:p w14:paraId="5655AF8B" w14:textId="77777777" w:rsidR="008336E1" w:rsidRDefault="008336E1" w:rsidP="008336E1">
      <w:pPr>
        <w:rPr>
          <w:rFonts w:asciiTheme="minorHAnsi" w:hAnsiTheme="minorHAnsi" w:cstheme="minorHAnsi"/>
          <w:b/>
          <w:iCs/>
          <w:color w:val="61207F"/>
          <w:szCs w:val="24"/>
        </w:rPr>
      </w:pPr>
      <w:r w:rsidRPr="00A73FEB">
        <w:rPr>
          <w:rFonts w:asciiTheme="minorHAnsi" w:hAnsiTheme="minorHAnsi" w:cstheme="minorHAnsi"/>
          <w:b/>
          <w:iCs/>
          <w:color w:val="61207F"/>
          <w:szCs w:val="24"/>
        </w:rPr>
        <w:lastRenderedPageBreak/>
        <w:t>Payments relating to death</w:t>
      </w:r>
    </w:p>
    <w:p w14:paraId="303C52CB" w14:textId="77777777" w:rsidR="008336E1" w:rsidRPr="00A73FEB" w:rsidRDefault="008336E1" w:rsidP="008336E1">
      <w:pPr>
        <w:rPr>
          <w:rFonts w:asciiTheme="minorHAnsi" w:hAnsiTheme="minorHAnsi" w:cstheme="minorHAnsi"/>
          <w:b/>
          <w:iCs/>
          <w:color w:val="61207F"/>
          <w:szCs w:val="24"/>
        </w:rPr>
      </w:pPr>
    </w:p>
    <w:tbl>
      <w:tblPr>
        <w:tblStyle w:val="TableGrid"/>
        <w:tblW w:w="14978" w:type="dxa"/>
        <w:tblInd w:w="137" w:type="dxa"/>
        <w:tblLayout w:type="fixed"/>
        <w:tblLook w:val="04A0" w:firstRow="1" w:lastRow="0" w:firstColumn="1" w:lastColumn="0" w:noHBand="0" w:noVBand="1"/>
        <w:tblCaption w:val="Payments relating to death discretions"/>
      </w:tblPr>
      <w:tblGrid>
        <w:gridCol w:w="2693"/>
        <w:gridCol w:w="6379"/>
        <w:gridCol w:w="5906"/>
      </w:tblGrid>
      <w:tr w:rsidR="008336E1" w:rsidRPr="005E43FA" w14:paraId="68A95EB1" w14:textId="77777777" w:rsidTr="0078493B">
        <w:trPr>
          <w:cantSplit/>
          <w:tblHeader/>
        </w:trPr>
        <w:tc>
          <w:tcPr>
            <w:tcW w:w="2693" w:type="dxa"/>
            <w:tcBorders>
              <w:bottom w:val="single" w:sz="4" w:space="0" w:color="auto"/>
            </w:tcBorders>
            <w:shd w:val="clear" w:color="auto" w:fill="244D7A"/>
          </w:tcPr>
          <w:p w14:paraId="154113C9" w14:textId="77777777" w:rsidR="008336E1" w:rsidRPr="005E43FA" w:rsidRDefault="008336E1"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tcBorders>
              <w:bottom w:val="single" w:sz="4" w:space="0" w:color="auto"/>
            </w:tcBorders>
            <w:shd w:val="clear" w:color="auto" w:fill="244D7A"/>
          </w:tcPr>
          <w:p w14:paraId="7CA0B7EB" w14:textId="77777777" w:rsidR="008336E1" w:rsidRPr="005E43FA" w:rsidRDefault="008336E1"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tcBorders>
              <w:bottom w:val="single" w:sz="4" w:space="0" w:color="auto"/>
            </w:tcBorders>
            <w:shd w:val="clear" w:color="auto" w:fill="244D7A"/>
          </w:tcPr>
          <w:p w14:paraId="3CBCB186" w14:textId="77777777" w:rsidR="008336E1" w:rsidRDefault="008336E1"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2DF344F6" w14:textId="77777777" w:rsidR="008336E1" w:rsidRPr="005E43FA" w:rsidRDefault="008336E1" w:rsidP="00DE440C">
            <w:pPr>
              <w:rPr>
                <w:rFonts w:asciiTheme="minorHAnsi" w:hAnsiTheme="minorHAnsi" w:cstheme="minorHAnsi"/>
                <w:sz w:val="22"/>
                <w:szCs w:val="22"/>
              </w:rPr>
            </w:pPr>
          </w:p>
        </w:tc>
      </w:tr>
      <w:tr w:rsidR="008336E1" w:rsidRPr="005E43FA" w14:paraId="25D586DE" w14:textId="77777777" w:rsidTr="0078493B">
        <w:trPr>
          <w:cantSplit/>
        </w:trPr>
        <w:tc>
          <w:tcPr>
            <w:tcW w:w="2693" w:type="dxa"/>
            <w:shd w:val="clear" w:color="auto" w:fill="auto"/>
          </w:tcPr>
          <w:p w14:paraId="44A29786" w14:textId="77777777" w:rsidR="008336E1" w:rsidRPr="005E43FA" w:rsidRDefault="003E65FB" w:rsidP="00DE440C">
            <w:pPr>
              <w:pStyle w:val="BodyTextGrey"/>
              <w:spacing w:after="0" w:line="240" w:lineRule="auto"/>
              <w:rPr>
                <w:rFonts w:asciiTheme="minorHAnsi" w:hAnsiTheme="minorHAnsi" w:cstheme="minorHAnsi"/>
                <w:b/>
                <w:color w:val="auto"/>
                <w:sz w:val="22"/>
                <w:szCs w:val="22"/>
              </w:rPr>
            </w:pPr>
            <w:hyperlink r:id="rId62" w:anchor="r17" w:history="1">
              <w:r w:rsidR="008336E1" w:rsidRPr="005E43FA">
                <w:rPr>
                  <w:rStyle w:val="Hyperlink"/>
                  <w:rFonts w:asciiTheme="minorHAnsi" w:hAnsiTheme="minorHAnsi" w:cstheme="minorHAnsi"/>
                  <w:b/>
                  <w:sz w:val="22"/>
                  <w:szCs w:val="22"/>
                </w:rPr>
                <w:t>R 17(12)</w:t>
              </w:r>
            </w:hyperlink>
            <w:r w:rsidR="008336E1" w:rsidRPr="005E43FA">
              <w:rPr>
                <w:rFonts w:asciiTheme="minorHAnsi" w:hAnsiTheme="minorHAnsi" w:cstheme="minorHAnsi"/>
                <w:b/>
                <w:color w:val="auto"/>
                <w:sz w:val="22"/>
                <w:szCs w:val="22"/>
              </w:rPr>
              <w:t xml:space="preserve">, </w:t>
            </w:r>
            <w:hyperlink r:id="rId63" w:anchor="r40" w:history="1">
              <w:r w:rsidR="008336E1" w:rsidRPr="005E43FA">
                <w:rPr>
                  <w:rStyle w:val="Hyperlink"/>
                  <w:rFonts w:asciiTheme="minorHAnsi" w:hAnsiTheme="minorHAnsi" w:cstheme="minorHAnsi"/>
                  <w:b/>
                  <w:sz w:val="22"/>
                  <w:szCs w:val="22"/>
                </w:rPr>
                <w:t>40(2)</w:t>
              </w:r>
            </w:hyperlink>
            <w:r w:rsidR="008336E1" w:rsidRPr="005E43FA">
              <w:rPr>
                <w:rFonts w:asciiTheme="minorHAnsi" w:hAnsiTheme="minorHAnsi" w:cstheme="minorHAnsi"/>
                <w:b/>
                <w:color w:val="auto"/>
                <w:sz w:val="22"/>
                <w:szCs w:val="22"/>
              </w:rPr>
              <w:t xml:space="preserve">, </w:t>
            </w:r>
            <w:hyperlink r:id="rId64" w:anchor="r43" w:history="1">
              <w:r w:rsidR="008336E1" w:rsidRPr="005E43FA">
                <w:rPr>
                  <w:rStyle w:val="Hyperlink"/>
                  <w:rFonts w:asciiTheme="minorHAnsi" w:hAnsiTheme="minorHAnsi" w:cstheme="minorHAnsi"/>
                  <w:b/>
                  <w:sz w:val="22"/>
                  <w:szCs w:val="22"/>
                </w:rPr>
                <w:t>43(2)</w:t>
              </w:r>
            </w:hyperlink>
            <w:r w:rsidR="008336E1" w:rsidRPr="005E43FA">
              <w:rPr>
                <w:rFonts w:asciiTheme="minorHAnsi" w:hAnsiTheme="minorHAnsi" w:cstheme="minorHAnsi"/>
                <w:b/>
                <w:color w:val="auto"/>
                <w:sz w:val="22"/>
                <w:szCs w:val="22"/>
              </w:rPr>
              <w:t xml:space="preserve"> </w:t>
            </w:r>
            <w:r w:rsidR="008336E1">
              <w:rPr>
                <w:rFonts w:asciiTheme="minorHAnsi" w:hAnsiTheme="minorHAnsi" w:cstheme="minorHAnsi"/>
                <w:b/>
                <w:color w:val="auto"/>
                <w:sz w:val="22"/>
                <w:szCs w:val="22"/>
              </w:rPr>
              <w:t>and</w:t>
            </w:r>
            <w:r w:rsidR="008336E1" w:rsidRPr="005E43FA">
              <w:rPr>
                <w:rFonts w:asciiTheme="minorHAnsi" w:hAnsiTheme="minorHAnsi" w:cstheme="minorHAnsi"/>
                <w:b/>
                <w:color w:val="auto"/>
                <w:sz w:val="22"/>
                <w:szCs w:val="22"/>
              </w:rPr>
              <w:t xml:space="preserve"> </w:t>
            </w:r>
            <w:hyperlink r:id="rId65" w:anchor="r46" w:history="1">
              <w:r w:rsidR="008336E1" w:rsidRPr="005E43FA">
                <w:rPr>
                  <w:rStyle w:val="Hyperlink"/>
                  <w:rFonts w:asciiTheme="minorHAnsi" w:hAnsiTheme="minorHAnsi" w:cstheme="minorHAnsi"/>
                  <w:b/>
                  <w:sz w:val="22"/>
                  <w:szCs w:val="22"/>
                </w:rPr>
                <w:t>46(2)</w:t>
              </w:r>
            </w:hyperlink>
          </w:p>
          <w:p w14:paraId="2C9BC6BF" w14:textId="77777777" w:rsidR="008336E1" w:rsidRPr="005E43FA" w:rsidRDefault="003E65FB" w:rsidP="00DE440C">
            <w:pPr>
              <w:pStyle w:val="BodyTextGrey"/>
              <w:spacing w:after="0" w:line="240" w:lineRule="auto"/>
              <w:rPr>
                <w:rFonts w:asciiTheme="minorHAnsi" w:hAnsiTheme="minorHAnsi" w:cstheme="minorHAnsi"/>
                <w:b/>
                <w:color w:val="auto"/>
                <w:sz w:val="22"/>
                <w:szCs w:val="22"/>
              </w:rPr>
            </w:pPr>
            <w:hyperlink r:id="rId66" w:anchor="r17" w:history="1">
              <w:r w:rsidR="008336E1" w:rsidRPr="005E43FA">
                <w:rPr>
                  <w:rStyle w:val="Hyperlink"/>
                  <w:rFonts w:asciiTheme="minorHAnsi" w:hAnsiTheme="minorHAnsi" w:cstheme="minorHAnsi"/>
                  <w:b/>
                  <w:sz w:val="22"/>
                  <w:szCs w:val="22"/>
                </w:rPr>
                <w:t>TP 17(5) to (8)</w:t>
              </w:r>
            </w:hyperlink>
          </w:p>
          <w:p w14:paraId="6F2469C5" w14:textId="77777777" w:rsidR="008336E1" w:rsidRPr="005E43FA" w:rsidRDefault="003E65FB" w:rsidP="00DE440C">
            <w:pPr>
              <w:pStyle w:val="BodyTextGrey"/>
              <w:spacing w:after="0" w:line="240" w:lineRule="auto"/>
              <w:rPr>
                <w:rFonts w:asciiTheme="minorHAnsi" w:hAnsiTheme="minorHAnsi" w:cstheme="minorHAnsi"/>
                <w:b/>
                <w:color w:val="auto"/>
                <w:sz w:val="22"/>
                <w:szCs w:val="22"/>
              </w:rPr>
            </w:pPr>
            <w:hyperlink r:id="rId67" w:anchor="reg23" w:history="1">
              <w:r w:rsidR="008336E1" w:rsidRPr="005E43FA">
                <w:rPr>
                  <w:rStyle w:val="Hyperlink"/>
                  <w:rFonts w:asciiTheme="minorHAnsi" w:hAnsiTheme="minorHAnsi" w:cstheme="minorHAnsi"/>
                  <w:b/>
                  <w:sz w:val="22"/>
                  <w:szCs w:val="22"/>
                </w:rPr>
                <w:t>B 23(2)</w:t>
              </w:r>
            </w:hyperlink>
            <w:r w:rsidR="008336E1" w:rsidRPr="005E43FA">
              <w:rPr>
                <w:rFonts w:asciiTheme="minorHAnsi" w:hAnsiTheme="minorHAnsi" w:cstheme="minorHAnsi"/>
                <w:b/>
                <w:color w:val="auto"/>
                <w:sz w:val="22"/>
                <w:szCs w:val="22"/>
              </w:rPr>
              <w:t xml:space="preserve">, </w:t>
            </w:r>
            <w:hyperlink r:id="rId68" w:anchor="reg32" w:history="1">
              <w:r w:rsidR="008336E1" w:rsidRPr="005E43FA">
                <w:rPr>
                  <w:rStyle w:val="Hyperlink"/>
                  <w:rFonts w:asciiTheme="minorHAnsi" w:hAnsiTheme="minorHAnsi" w:cstheme="minorHAnsi"/>
                  <w:b/>
                  <w:sz w:val="22"/>
                  <w:szCs w:val="22"/>
                </w:rPr>
                <w:t>32(2)</w:t>
              </w:r>
            </w:hyperlink>
            <w:r w:rsidR="008336E1" w:rsidRPr="005E43FA">
              <w:rPr>
                <w:rFonts w:asciiTheme="minorHAnsi" w:hAnsiTheme="minorHAnsi" w:cstheme="minorHAnsi"/>
                <w:b/>
                <w:color w:val="auto"/>
                <w:sz w:val="22"/>
                <w:szCs w:val="22"/>
              </w:rPr>
              <w:t xml:space="preserve"> </w:t>
            </w:r>
            <w:r w:rsidR="008336E1">
              <w:rPr>
                <w:rFonts w:asciiTheme="minorHAnsi" w:hAnsiTheme="minorHAnsi" w:cstheme="minorHAnsi"/>
                <w:b/>
                <w:color w:val="auto"/>
                <w:sz w:val="22"/>
                <w:szCs w:val="22"/>
              </w:rPr>
              <w:t>and</w:t>
            </w:r>
            <w:r w:rsidR="008336E1" w:rsidRPr="005E43FA">
              <w:rPr>
                <w:rFonts w:asciiTheme="minorHAnsi" w:hAnsiTheme="minorHAnsi" w:cstheme="minorHAnsi"/>
                <w:b/>
                <w:color w:val="auto"/>
                <w:sz w:val="22"/>
                <w:szCs w:val="22"/>
              </w:rPr>
              <w:t xml:space="preserve"> </w:t>
            </w:r>
            <w:hyperlink r:id="rId69" w:anchor="reg35" w:history="1">
              <w:r w:rsidR="008336E1" w:rsidRPr="005E43FA">
                <w:rPr>
                  <w:rStyle w:val="Hyperlink"/>
                  <w:rFonts w:asciiTheme="minorHAnsi" w:hAnsiTheme="minorHAnsi" w:cstheme="minorHAnsi"/>
                  <w:b/>
                  <w:sz w:val="22"/>
                  <w:szCs w:val="22"/>
                </w:rPr>
                <w:t>35(2)</w:t>
              </w:r>
            </w:hyperlink>
            <w:r w:rsidR="008336E1" w:rsidRPr="005E43FA">
              <w:rPr>
                <w:rFonts w:asciiTheme="minorHAnsi" w:hAnsiTheme="minorHAnsi" w:cstheme="minorHAnsi"/>
                <w:b/>
                <w:color w:val="auto"/>
                <w:sz w:val="22"/>
                <w:szCs w:val="22"/>
              </w:rPr>
              <w:t xml:space="preserve"> </w:t>
            </w:r>
          </w:p>
          <w:p w14:paraId="62FAA958" w14:textId="77777777" w:rsidR="008336E1" w:rsidRPr="00C66653" w:rsidRDefault="003E65FB" w:rsidP="00DE440C">
            <w:pPr>
              <w:pStyle w:val="BodyTextGrey"/>
              <w:spacing w:after="0" w:line="240" w:lineRule="auto"/>
              <w:rPr>
                <w:rFonts w:asciiTheme="minorHAnsi" w:hAnsiTheme="minorHAnsi" w:cstheme="minorHAnsi"/>
                <w:b/>
                <w:color w:val="auto"/>
                <w:sz w:val="22"/>
                <w:szCs w:val="22"/>
                <w:lang w:val="de-DE"/>
              </w:rPr>
            </w:pPr>
            <w:r>
              <w:fldChar w:fldCharType="begin"/>
            </w:r>
            <w:r w:rsidRPr="003E65FB">
              <w:rPr>
                <w:lang w:val="de-DE"/>
              </w:rPr>
              <w:instrText>HYPERLINK "http://lgpsregs.org/timelineregs/LGPS2008Regs/SI20140044/20080238.htm" \l "Sched1"</w:instrText>
            </w:r>
            <w:r>
              <w:fldChar w:fldCharType="separate"/>
            </w:r>
            <w:r w:rsidR="008336E1" w:rsidRPr="00C66653">
              <w:rPr>
                <w:rStyle w:val="Hyperlink"/>
                <w:rFonts w:asciiTheme="minorHAnsi" w:hAnsiTheme="minorHAnsi" w:cstheme="minorHAnsi"/>
                <w:b/>
                <w:sz w:val="22"/>
                <w:szCs w:val="22"/>
                <w:lang w:val="de-DE"/>
              </w:rPr>
              <w:t>T Sch1</w:t>
            </w:r>
            <w:r>
              <w:rPr>
                <w:rStyle w:val="Hyperlink"/>
                <w:rFonts w:asciiTheme="minorHAnsi" w:hAnsiTheme="minorHAnsi" w:cstheme="minorHAnsi"/>
                <w:b/>
                <w:sz w:val="22"/>
                <w:szCs w:val="22"/>
                <w:lang w:val="de-DE"/>
              </w:rPr>
              <w:fldChar w:fldCharType="end"/>
            </w:r>
            <w:r w:rsidR="008336E1" w:rsidRPr="00C66653">
              <w:rPr>
                <w:rFonts w:asciiTheme="minorHAnsi" w:hAnsiTheme="minorHAnsi" w:cstheme="minorHAnsi"/>
                <w:b/>
                <w:color w:val="auto"/>
                <w:sz w:val="22"/>
                <w:szCs w:val="22"/>
                <w:lang w:val="de-DE"/>
              </w:rPr>
              <w:t xml:space="preserve"> </w:t>
            </w:r>
          </w:p>
          <w:p w14:paraId="453F7BB2" w14:textId="77777777" w:rsidR="008336E1" w:rsidRPr="00C66653" w:rsidRDefault="003E65FB" w:rsidP="00DE440C">
            <w:pPr>
              <w:pStyle w:val="BodyTextGrey"/>
              <w:spacing w:after="0" w:line="240" w:lineRule="auto"/>
              <w:rPr>
                <w:rFonts w:asciiTheme="minorHAnsi" w:hAnsiTheme="minorHAnsi" w:cstheme="minorHAnsi"/>
                <w:b/>
                <w:color w:val="auto"/>
                <w:sz w:val="22"/>
                <w:szCs w:val="22"/>
                <w:lang w:val="de-DE"/>
              </w:rPr>
            </w:pPr>
            <w:r>
              <w:fldChar w:fldCharType="begin"/>
            </w:r>
            <w:r w:rsidRPr="003E65FB">
              <w:rPr>
                <w:lang w:val="de-DE"/>
              </w:rPr>
              <w:instrText>HYPERLINK "http://lgpsregs.org/timelineregs/LGPS2008Regs/SI20143061/pt2ch4.html" \l "reg38"</w:instrText>
            </w:r>
            <w:r>
              <w:fldChar w:fldCharType="separate"/>
            </w:r>
            <w:r w:rsidR="008336E1" w:rsidRPr="00C66653">
              <w:rPr>
                <w:rStyle w:val="Hyperlink"/>
                <w:rFonts w:asciiTheme="minorHAnsi" w:hAnsiTheme="minorHAnsi" w:cstheme="minorHAnsi"/>
                <w:b/>
                <w:sz w:val="22"/>
                <w:szCs w:val="22"/>
                <w:lang w:val="de-DE"/>
              </w:rPr>
              <w:t>L 38(1)</w:t>
            </w:r>
            <w:r>
              <w:rPr>
                <w:rStyle w:val="Hyperlink"/>
                <w:rFonts w:asciiTheme="minorHAnsi" w:hAnsiTheme="minorHAnsi" w:cstheme="minorHAnsi"/>
                <w:b/>
                <w:sz w:val="22"/>
                <w:szCs w:val="22"/>
                <w:lang w:val="de-DE"/>
              </w:rPr>
              <w:fldChar w:fldCharType="end"/>
            </w:r>
            <w:r w:rsidR="008336E1" w:rsidRPr="00C66653">
              <w:rPr>
                <w:rFonts w:asciiTheme="minorHAnsi" w:hAnsiTheme="minorHAnsi" w:cstheme="minorHAnsi"/>
                <w:b/>
                <w:color w:val="auto"/>
                <w:sz w:val="22"/>
                <w:szCs w:val="22"/>
                <w:lang w:val="de-DE"/>
              </w:rPr>
              <w:t xml:space="preserve"> and </w:t>
            </w:r>
            <w:r>
              <w:fldChar w:fldCharType="begin"/>
            </w:r>
            <w:r w:rsidRPr="003E65FB">
              <w:rPr>
                <w:lang w:val="de-DE"/>
              </w:rPr>
              <w:instrText>HYPERLINK "http://lgpsregs.org/timelineregs/LGPS2008Regs/SI20143061/pt6ch2.html" \l "Reg155"</w:instrText>
            </w:r>
            <w:r>
              <w:fldChar w:fldCharType="separate"/>
            </w:r>
            <w:r w:rsidR="008336E1" w:rsidRPr="00C66653">
              <w:rPr>
                <w:rStyle w:val="Hyperlink"/>
                <w:rFonts w:asciiTheme="minorHAnsi" w:hAnsiTheme="minorHAnsi" w:cstheme="minorHAnsi"/>
                <w:b/>
                <w:sz w:val="22"/>
                <w:szCs w:val="22"/>
                <w:lang w:val="de-DE"/>
              </w:rPr>
              <w:t>155(4)</w:t>
            </w:r>
            <w:r>
              <w:rPr>
                <w:rStyle w:val="Hyperlink"/>
                <w:rFonts w:asciiTheme="minorHAnsi" w:hAnsiTheme="minorHAnsi" w:cstheme="minorHAnsi"/>
                <w:b/>
                <w:sz w:val="22"/>
                <w:szCs w:val="22"/>
                <w:lang w:val="de-DE"/>
              </w:rPr>
              <w:fldChar w:fldCharType="end"/>
            </w:r>
          </w:p>
          <w:p w14:paraId="2F7936A1" w14:textId="77777777" w:rsidR="008336E1" w:rsidRPr="00C66653" w:rsidRDefault="003E65FB" w:rsidP="00DE440C">
            <w:pPr>
              <w:pStyle w:val="BodyTextGrey"/>
              <w:spacing w:after="0"/>
              <w:rPr>
                <w:rFonts w:asciiTheme="minorHAnsi" w:hAnsiTheme="minorHAnsi" w:cstheme="minorHAnsi"/>
                <w:b/>
                <w:color w:val="auto"/>
                <w:sz w:val="22"/>
                <w:szCs w:val="22"/>
                <w:lang w:val="de-DE"/>
              </w:rPr>
            </w:pPr>
            <w:hyperlink r:id="rId70" w:anchor="regE8" w:history="1">
              <w:r w:rsidR="008336E1" w:rsidRPr="00C66653">
                <w:rPr>
                  <w:rStyle w:val="Hyperlink"/>
                  <w:rFonts w:asciiTheme="minorHAnsi" w:hAnsiTheme="minorHAnsi" w:cstheme="minorHAnsi"/>
                  <w:b/>
                  <w:sz w:val="22"/>
                  <w:szCs w:val="22"/>
                  <w:lang w:val="de-DE"/>
                </w:rPr>
                <w:t>R95 E8</w:t>
              </w:r>
            </w:hyperlink>
          </w:p>
          <w:p w14:paraId="58318598"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Payments on death</w:t>
            </w:r>
          </w:p>
        </w:tc>
        <w:tc>
          <w:tcPr>
            <w:tcW w:w="6379" w:type="dxa"/>
            <w:shd w:val="clear" w:color="auto" w:fill="auto"/>
          </w:tcPr>
          <w:p w14:paraId="7EDF0084"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The Administering Authority may, at its absolute discretion, pay any death grant due (including AVCs, SCAVCs and life assurance relating to AVCs) to or for the benefit of the deceased member’s nominee, personal representatives or any person appearing to the authority to have been a relative or dependent of the member.  This also relates to councillor members.</w:t>
            </w:r>
          </w:p>
        </w:tc>
        <w:tc>
          <w:tcPr>
            <w:tcW w:w="5906" w:type="dxa"/>
            <w:shd w:val="clear" w:color="auto" w:fill="auto"/>
          </w:tcPr>
          <w:p w14:paraId="4C23C229" w14:textId="77777777" w:rsidR="008336E1" w:rsidRPr="005E43FA" w:rsidRDefault="008336E1"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rPr>
              <w:t>Delegated authority has been given to the Head of Pensions to determine</w:t>
            </w:r>
            <w:r w:rsidRPr="005E43FA" w:rsidDel="00BC2CF5">
              <w:rPr>
                <w:rFonts w:asciiTheme="minorHAnsi" w:hAnsiTheme="minorHAnsi" w:cstheme="minorHAnsi"/>
                <w:color w:val="auto"/>
                <w:sz w:val="22"/>
                <w:szCs w:val="22"/>
                <w:lang w:eastAsia="en-GB"/>
              </w:rPr>
              <w:t xml:space="preserve"> </w:t>
            </w:r>
            <w:r w:rsidRPr="005E43FA">
              <w:rPr>
                <w:rFonts w:asciiTheme="minorHAnsi" w:hAnsiTheme="minorHAnsi" w:cstheme="minorHAnsi"/>
                <w:color w:val="auto"/>
                <w:sz w:val="22"/>
                <w:szCs w:val="22"/>
                <w:lang w:eastAsia="en-GB"/>
              </w:rPr>
              <w:t>the recipient of death grants.</w:t>
            </w:r>
          </w:p>
          <w:p w14:paraId="12DC82A1" w14:textId="77777777" w:rsidR="008336E1" w:rsidRPr="005E43FA" w:rsidRDefault="008336E1"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Details of prospective recipients will be sought and considered in all cases.</w:t>
            </w:r>
          </w:p>
          <w:p w14:paraId="308C04E6" w14:textId="77777777" w:rsidR="008336E1" w:rsidRPr="005E43FA" w:rsidRDefault="008336E1"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 xml:space="preserve">Payment will </w:t>
            </w:r>
            <w:r w:rsidRPr="005E43FA">
              <w:rPr>
                <w:rFonts w:asciiTheme="minorHAnsi" w:hAnsiTheme="minorHAnsi" w:cstheme="minorHAnsi"/>
                <w:i/>
                <w:color w:val="auto"/>
                <w:sz w:val="22"/>
                <w:szCs w:val="22"/>
                <w:lang w:eastAsia="en-GB"/>
              </w:rPr>
              <w:t>normally</w:t>
            </w:r>
            <w:r w:rsidRPr="005E43FA">
              <w:rPr>
                <w:rFonts w:asciiTheme="minorHAnsi" w:hAnsiTheme="minorHAnsi" w:cstheme="minorHAnsi"/>
                <w:color w:val="auto"/>
                <w:sz w:val="22"/>
                <w:szCs w:val="22"/>
                <w:lang w:eastAsia="en-GB"/>
              </w:rPr>
              <w:t xml:space="preserve"> be made:</w:t>
            </w:r>
          </w:p>
          <w:p w14:paraId="06A4BE0E" w14:textId="77777777" w:rsidR="008336E1" w:rsidRPr="005E43FA" w:rsidRDefault="008336E1" w:rsidP="00DE440C">
            <w:pPr>
              <w:pStyle w:val="BodyTextGrey"/>
              <w:numPr>
                <w:ilvl w:val="0"/>
                <w:numId w:val="6"/>
              </w:numPr>
              <w:spacing w:after="0"/>
              <w:ind w:left="318" w:hanging="283"/>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in accordance with the member’s expression of wish, or</w:t>
            </w:r>
          </w:p>
          <w:p w14:paraId="791BD209" w14:textId="77777777" w:rsidR="008336E1" w:rsidRPr="005E43FA" w:rsidRDefault="008336E1" w:rsidP="00DE440C">
            <w:pPr>
              <w:pStyle w:val="BodyTextGrey"/>
              <w:numPr>
                <w:ilvl w:val="0"/>
                <w:numId w:val="6"/>
              </w:numPr>
              <w:spacing w:after="0"/>
              <w:ind w:left="318" w:hanging="283"/>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where no expression of wish was made, to the member’s surviving spouse, civil partner or ‘cohabiting partner’ (as defined in Schedule 1 to the LGPS Regulations 2013).</w:t>
            </w:r>
          </w:p>
          <w:p w14:paraId="3B5590E4" w14:textId="77777777" w:rsidR="008336E1" w:rsidRPr="005E43FA" w:rsidRDefault="008336E1"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 xml:space="preserve">Where the above payment options appear inappropriate based on the details of prospective recipients received, the Head of Pensions will determine whether payment will be made </w:t>
            </w:r>
            <w:proofErr w:type="gramStart"/>
            <w:r w:rsidRPr="005E43FA">
              <w:rPr>
                <w:rFonts w:asciiTheme="minorHAnsi" w:hAnsiTheme="minorHAnsi" w:cstheme="minorHAnsi"/>
                <w:color w:val="auto"/>
                <w:sz w:val="22"/>
                <w:szCs w:val="22"/>
                <w:lang w:eastAsia="en-GB"/>
              </w:rPr>
              <w:t>to, or</w:t>
            </w:r>
            <w:proofErr w:type="gramEnd"/>
            <w:r w:rsidRPr="005E43FA">
              <w:rPr>
                <w:rFonts w:asciiTheme="minorHAnsi" w:hAnsiTheme="minorHAnsi" w:cstheme="minorHAnsi"/>
                <w:color w:val="auto"/>
                <w:sz w:val="22"/>
                <w:szCs w:val="22"/>
                <w:lang w:eastAsia="en-GB"/>
              </w:rPr>
              <w:t xml:space="preserve"> divided in whatever proportions(s) they see fit between, the deceased’s personal representative (in that capacity), one or more surviving nominees, and any person appearing to have been a relative or dependant of the deceased member.  </w:t>
            </w:r>
          </w:p>
          <w:p w14:paraId="5CA44AC6" w14:textId="54DEF9D9" w:rsidR="008336E1" w:rsidRPr="005E43FA" w:rsidRDefault="005824D6" w:rsidP="00DE440C">
            <w:pPr>
              <w:pStyle w:val="BodyTextGrey"/>
              <w:spacing w:after="0"/>
              <w:rPr>
                <w:rFonts w:asciiTheme="minorHAnsi" w:hAnsiTheme="minorHAnsi" w:cstheme="minorHAnsi"/>
                <w:color w:val="auto"/>
                <w:sz w:val="22"/>
                <w:szCs w:val="22"/>
                <w:lang w:eastAsia="en-GB"/>
              </w:rPr>
            </w:pPr>
            <w:r>
              <w:rPr>
                <w:rFonts w:asciiTheme="minorHAnsi" w:hAnsiTheme="minorHAnsi" w:cstheme="minorHAnsi"/>
                <w:color w:val="auto"/>
                <w:sz w:val="22"/>
                <w:szCs w:val="22"/>
              </w:rPr>
              <w:t>Cambridgeshire</w:t>
            </w:r>
            <w:r w:rsidRPr="005E43FA">
              <w:rPr>
                <w:rFonts w:asciiTheme="minorHAnsi" w:hAnsiTheme="minorHAnsi" w:cstheme="minorHAnsi"/>
                <w:color w:val="auto"/>
                <w:sz w:val="22"/>
                <w:szCs w:val="22"/>
                <w:lang w:eastAsia="en-GB"/>
              </w:rPr>
              <w:t xml:space="preserve"> </w:t>
            </w:r>
            <w:r w:rsidR="008336E1" w:rsidRPr="005E43FA">
              <w:rPr>
                <w:rFonts w:asciiTheme="minorHAnsi" w:hAnsiTheme="minorHAnsi" w:cstheme="minorHAnsi"/>
                <w:color w:val="auto"/>
                <w:sz w:val="22"/>
                <w:szCs w:val="22"/>
                <w:lang w:eastAsia="en-GB"/>
              </w:rPr>
              <w:t>County Council will ensure the details of current nominees will be included on annual benefit statements so that scheme members are given opportunity to revise nominations as part of the annual benefit statement exercise.</w:t>
            </w:r>
          </w:p>
        </w:tc>
      </w:tr>
      <w:tr w:rsidR="008336E1" w:rsidRPr="005E43FA" w14:paraId="6D63AE86" w14:textId="77777777" w:rsidTr="00DE440C">
        <w:trPr>
          <w:cantSplit/>
        </w:trPr>
        <w:tc>
          <w:tcPr>
            <w:tcW w:w="2693" w:type="dxa"/>
          </w:tcPr>
          <w:p w14:paraId="0BA3AC92" w14:textId="77777777" w:rsidR="008336E1" w:rsidRPr="005E43FA" w:rsidRDefault="003E65FB" w:rsidP="00DE440C">
            <w:pPr>
              <w:pStyle w:val="BodyTextGrey"/>
              <w:spacing w:after="0" w:line="240" w:lineRule="auto"/>
              <w:rPr>
                <w:rFonts w:asciiTheme="minorHAnsi" w:hAnsiTheme="minorHAnsi" w:cstheme="minorHAnsi"/>
                <w:b/>
                <w:color w:val="auto"/>
                <w:sz w:val="22"/>
                <w:szCs w:val="22"/>
              </w:rPr>
            </w:pPr>
            <w:hyperlink r:id="rId71" w:anchor="r82" w:history="1">
              <w:r w:rsidR="008336E1" w:rsidRPr="005E43FA">
                <w:rPr>
                  <w:rStyle w:val="Hyperlink"/>
                  <w:rFonts w:asciiTheme="minorHAnsi" w:hAnsiTheme="minorHAnsi" w:cstheme="minorHAnsi"/>
                  <w:b/>
                  <w:sz w:val="22"/>
                  <w:szCs w:val="22"/>
                </w:rPr>
                <w:t>R 82(2)</w:t>
              </w:r>
            </w:hyperlink>
          </w:p>
          <w:p w14:paraId="2120202D" w14:textId="77777777" w:rsidR="008336E1" w:rsidRPr="005E43FA" w:rsidRDefault="003E65FB" w:rsidP="00DE440C">
            <w:pPr>
              <w:pStyle w:val="BodyTextGrey"/>
              <w:spacing w:after="0" w:line="240" w:lineRule="auto"/>
              <w:rPr>
                <w:rFonts w:asciiTheme="minorHAnsi" w:hAnsiTheme="minorHAnsi" w:cstheme="minorHAnsi"/>
                <w:b/>
                <w:color w:val="auto"/>
                <w:sz w:val="22"/>
                <w:szCs w:val="22"/>
              </w:rPr>
            </w:pPr>
            <w:hyperlink r:id="rId72" w:anchor="reg52" w:history="1">
              <w:r w:rsidR="008336E1" w:rsidRPr="005E43FA">
                <w:rPr>
                  <w:rStyle w:val="Hyperlink"/>
                  <w:rFonts w:asciiTheme="minorHAnsi" w:hAnsiTheme="minorHAnsi" w:cstheme="minorHAnsi"/>
                  <w:b/>
                  <w:sz w:val="22"/>
                  <w:szCs w:val="22"/>
                </w:rPr>
                <w:t>A 52(2)</w:t>
              </w:r>
            </w:hyperlink>
          </w:p>
          <w:p w14:paraId="687F2E98" w14:textId="77777777" w:rsidR="008336E1" w:rsidRPr="005E43FA" w:rsidRDefault="003E65FB" w:rsidP="00DE440C">
            <w:pPr>
              <w:pStyle w:val="BodyTextGrey"/>
              <w:spacing w:after="0" w:line="240" w:lineRule="auto"/>
              <w:rPr>
                <w:rFonts w:asciiTheme="minorHAnsi" w:hAnsiTheme="minorHAnsi" w:cstheme="minorHAnsi"/>
                <w:b/>
                <w:color w:val="auto"/>
                <w:sz w:val="22"/>
                <w:szCs w:val="22"/>
              </w:rPr>
            </w:pPr>
            <w:hyperlink r:id="rId73" w:anchor="Reg95" w:history="1">
              <w:r w:rsidR="008336E1" w:rsidRPr="005E43FA">
                <w:rPr>
                  <w:rStyle w:val="Hyperlink"/>
                  <w:rFonts w:asciiTheme="minorHAnsi" w:hAnsiTheme="minorHAnsi" w:cstheme="minorHAnsi"/>
                  <w:b/>
                  <w:sz w:val="22"/>
                  <w:szCs w:val="22"/>
                </w:rPr>
                <w:t>L 95</w:t>
              </w:r>
            </w:hyperlink>
          </w:p>
          <w:p w14:paraId="722B6BA9"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Benefits due in respect of deceased persons</w:t>
            </w:r>
          </w:p>
        </w:tc>
        <w:tc>
          <w:tcPr>
            <w:tcW w:w="6379" w:type="dxa"/>
          </w:tcPr>
          <w:p w14:paraId="06CE288F"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Whether to pay sums due to personal representatives or anyone appearing to be beneficially entitled to the estate without need for grant of probate / letters of administration where payment is less than amount specified in s6 of the Administration of Estates (Small Payments) Act 1965.</w:t>
            </w:r>
          </w:p>
        </w:tc>
        <w:tc>
          <w:tcPr>
            <w:tcW w:w="5906" w:type="dxa"/>
          </w:tcPr>
          <w:p w14:paraId="2DF6BAA9"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Where the total of the sums payable from the Scheme falls below the amount specified in s6 of the Administration of Estates (Small Payments) Act 1965 (£5,000 since 1984) sight of grant of probate or letters of administration is not required for payment. The decision as to the beneficiary is made on a </w:t>
            </w:r>
            <w:proofErr w:type="gramStart"/>
            <w:r w:rsidRPr="005E43FA">
              <w:rPr>
                <w:rFonts w:asciiTheme="minorHAnsi" w:hAnsiTheme="minorHAnsi" w:cstheme="minorHAnsi"/>
                <w:iCs w:val="0"/>
                <w:color w:val="auto"/>
                <w:sz w:val="22"/>
                <w:szCs w:val="22"/>
              </w:rPr>
              <w:t>case by case</w:t>
            </w:r>
            <w:proofErr w:type="gramEnd"/>
            <w:r w:rsidRPr="005E43FA">
              <w:rPr>
                <w:rFonts w:asciiTheme="minorHAnsi" w:hAnsiTheme="minorHAnsi" w:cstheme="minorHAnsi"/>
                <w:iCs w:val="0"/>
                <w:color w:val="auto"/>
                <w:sz w:val="22"/>
                <w:szCs w:val="22"/>
              </w:rPr>
              <w:t xml:space="preserve"> basis by the Head of Pensions.</w:t>
            </w:r>
          </w:p>
        </w:tc>
      </w:tr>
      <w:tr w:rsidR="008336E1" w:rsidRPr="005E43FA" w14:paraId="0C2417B2" w14:textId="77777777" w:rsidTr="00DE440C">
        <w:trPr>
          <w:cantSplit/>
        </w:trPr>
        <w:tc>
          <w:tcPr>
            <w:tcW w:w="2693" w:type="dxa"/>
          </w:tcPr>
          <w:p w14:paraId="242B2F4F" w14:textId="77777777" w:rsidR="008336E1" w:rsidRPr="005E43FA" w:rsidRDefault="003E65FB" w:rsidP="00DE440C">
            <w:pPr>
              <w:pStyle w:val="BodyTextGrey"/>
              <w:spacing w:after="0" w:line="240" w:lineRule="auto"/>
              <w:rPr>
                <w:rFonts w:asciiTheme="minorHAnsi" w:hAnsiTheme="minorHAnsi" w:cstheme="minorHAnsi"/>
                <w:b/>
                <w:color w:val="auto"/>
                <w:sz w:val="22"/>
                <w:szCs w:val="22"/>
              </w:rPr>
            </w:pPr>
            <w:hyperlink r:id="rId74" w:anchor="s1p1" w:history="1">
              <w:r w:rsidR="008336E1" w:rsidRPr="005E43FA">
                <w:rPr>
                  <w:rStyle w:val="Hyperlink"/>
                  <w:rFonts w:asciiTheme="minorHAnsi" w:hAnsiTheme="minorHAnsi" w:cstheme="minorHAnsi"/>
                  <w:b/>
                  <w:sz w:val="22"/>
                  <w:szCs w:val="22"/>
                </w:rPr>
                <w:t xml:space="preserve">R </w:t>
              </w:r>
              <w:proofErr w:type="spellStart"/>
              <w:r w:rsidR="008336E1" w:rsidRPr="005E43FA">
                <w:rPr>
                  <w:rStyle w:val="Hyperlink"/>
                  <w:rFonts w:asciiTheme="minorHAnsi" w:hAnsiTheme="minorHAnsi" w:cstheme="minorHAnsi"/>
                  <w:b/>
                  <w:sz w:val="22"/>
                  <w:szCs w:val="22"/>
                </w:rPr>
                <w:t>Sch</w:t>
              </w:r>
              <w:proofErr w:type="spellEnd"/>
              <w:r w:rsidR="008336E1" w:rsidRPr="005E43FA">
                <w:rPr>
                  <w:rStyle w:val="Hyperlink"/>
                  <w:rFonts w:asciiTheme="minorHAnsi" w:hAnsiTheme="minorHAnsi" w:cstheme="minorHAnsi"/>
                  <w:b/>
                  <w:sz w:val="22"/>
                  <w:szCs w:val="22"/>
                </w:rPr>
                <w:t xml:space="preserve"> 1</w:t>
              </w:r>
            </w:hyperlink>
          </w:p>
          <w:p w14:paraId="27C2C171" w14:textId="77777777" w:rsidR="008336E1" w:rsidRPr="005E43FA" w:rsidRDefault="003E65FB" w:rsidP="00DE440C">
            <w:pPr>
              <w:pStyle w:val="BodyTextGrey"/>
              <w:spacing w:after="0" w:line="240" w:lineRule="auto"/>
              <w:rPr>
                <w:rFonts w:asciiTheme="minorHAnsi" w:hAnsiTheme="minorHAnsi" w:cstheme="minorHAnsi"/>
                <w:iCs w:val="0"/>
                <w:color w:val="auto"/>
                <w:sz w:val="22"/>
                <w:szCs w:val="22"/>
              </w:rPr>
            </w:pPr>
            <w:hyperlink r:id="rId75" w:anchor="r17" w:history="1">
              <w:r w:rsidR="008336E1" w:rsidRPr="005E43FA">
                <w:rPr>
                  <w:rStyle w:val="Hyperlink"/>
                  <w:rFonts w:asciiTheme="minorHAnsi" w:hAnsiTheme="minorHAnsi" w:cstheme="minorHAnsi"/>
                  <w:b/>
                  <w:sz w:val="22"/>
                  <w:szCs w:val="22"/>
                </w:rPr>
                <w:t>TP 17(9)(b)</w:t>
              </w:r>
            </w:hyperlink>
            <w:r w:rsidR="008336E1" w:rsidRPr="005E43FA">
              <w:rPr>
                <w:rFonts w:asciiTheme="minorHAnsi" w:hAnsiTheme="minorHAnsi" w:cstheme="minorHAnsi"/>
                <w:b/>
                <w:color w:val="auto"/>
                <w:sz w:val="22"/>
                <w:szCs w:val="22"/>
              </w:rPr>
              <w:br/>
            </w:r>
            <w:r w:rsidR="008336E1" w:rsidRPr="005E43FA">
              <w:rPr>
                <w:rFonts w:asciiTheme="minorHAnsi" w:hAnsiTheme="minorHAnsi" w:cstheme="minorHAnsi"/>
                <w:iCs w:val="0"/>
                <w:color w:val="auto"/>
                <w:sz w:val="22"/>
                <w:szCs w:val="22"/>
              </w:rPr>
              <w:t xml:space="preserve">Cohabiting partner </w:t>
            </w:r>
          </w:p>
        </w:tc>
        <w:tc>
          <w:tcPr>
            <w:tcW w:w="6379" w:type="dxa"/>
          </w:tcPr>
          <w:p w14:paraId="7583DA6C"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Decide evidence required to determine financial dependence of cohabiting partner on scheme member or financial interdependence of cohabiting partner and scheme member.</w:t>
            </w:r>
          </w:p>
        </w:tc>
        <w:tc>
          <w:tcPr>
            <w:tcW w:w="5906" w:type="dxa"/>
          </w:tcPr>
          <w:p w14:paraId="5E5F6149"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Where a member dies and a potential cohabiting partner is identified, delegated authority is given to the Head of Pensions to decide on a </w:t>
            </w:r>
            <w:proofErr w:type="gramStart"/>
            <w:r w:rsidRPr="005E43FA">
              <w:rPr>
                <w:rFonts w:asciiTheme="minorHAnsi" w:hAnsiTheme="minorHAnsi" w:cstheme="minorHAnsi"/>
                <w:iCs w:val="0"/>
                <w:color w:val="auto"/>
                <w:sz w:val="22"/>
                <w:szCs w:val="22"/>
              </w:rPr>
              <w:t>case by case</w:t>
            </w:r>
            <w:proofErr w:type="gramEnd"/>
            <w:r w:rsidRPr="005E43FA">
              <w:rPr>
                <w:rFonts w:asciiTheme="minorHAnsi" w:hAnsiTheme="minorHAnsi" w:cstheme="minorHAnsi"/>
                <w:iCs w:val="0"/>
                <w:color w:val="auto"/>
                <w:sz w:val="22"/>
                <w:szCs w:val="22"/>
              </w:rPr>
              <w:t xml:space="preserve"> basis by taking account of the LGPS regulatory requirements, what evidence the partner will be asked to provide by the way of appropriate documents and paperwork to prove either dependency or interdependency.</w:t>
            </w:r>
          </w:p>
        </w:tc>
      </w:tr>
      <w:tr w:rsidR="008336E1" w:rsidRPr="005E43FA" w14:paraId="13CA21E8" w14:textId="77777777" w:rsidTr="00DE440C">
        <w:trPr>
          <w:cantSplit/>
        </w:trPr>
        <w:tc>
          <w:tcPr>
            <w:tcW w:w="2693" w:type="dxa"/>
          </w:tcPr>
          <w:p w14:paraId="5FADC9E6" w14:textId="77777777" w:rsidR="008336E1" w:rsidRPr="005E43FA" w:rsidRDefault="003E65FB" w:rsidP="00DE440C">
            <w:pPr>
              <w:pStyle w:val="BodyTextGrey"/>
              <w:spacing w:after="0" w:line="240" w:lineRule="auto"/>
              <w:rPr>
                <w:rFonts w:asciiTheme="minorHAnsi" w:hAnsiTheme="minorHAnsi" w:cstheme="minorHAnsi"/>
                <w:b/>
                <w:color w:val="auto"/>
                <w:sz w:val="22"/>
                <w:szCs w:val="22"/>
              </w:rPr>
            </w:pPr>
            <w:hyperlink r:id="rId76" w:anchor="r3" w:history="1">
              <w:r w:rsidR="008336E1" w:rsidRPr="005E43FA">
                <w:rPr>
                  <w:rStyle w:val="Hyperlink"/>
                  <w:rFonts w:asciiTheme="minorHAnsi" w:hAnsiTheme="minorHAnsi" w:cstheme="minorHAnsi"/>
                  <w:b/>
                  <w:sz w:val="22"/>
                  <w:szCs w:val="22"/>
                </w:rPr>
                <w:t>TP 3(6)</w:t>
              </w:r>
            </w:hyperlink>
            <w:r w:rsidR="008336E1" w:rsidRPr="005E43FA">
              <w:rPr>
                <w:rFonts w:asciiTheme="minorHAnsi" w:hAnsiTheme="minorHAnsi" w:cstheme="minorHAnsi"/>
                <w:b/>
                <w:color w:val="auto"/>
                <w:sz w:val="22"/>
                <w:szCs w:val="22"/>
              </w:rPr>
              <w:t xml:space="preserve">, </w:t>
            </w:r>
            <w:hyperlink r:id="rId77" w:anchor="r4" w:history="1">
              <w:r w:rsidR="008336E1" w:rsidRPr="005E43FA">
                <w:rPr>
                  <w:rStyle w:val="Hyperlink"/>
                  <w:rFonts w:asciiTheme="minorHAnsi" w:hAnsiTheme="minorHAnsi" w:cstheme="minorHAnsi"/>
                  <w:b/>
                  <w:sz w:val="22"/>
                  <w:szCs w:val="22"/>
                </w:rPr>
                <w:t>4(6)(c)</w:t>
              </w:r>
            </w:hyperlink>
            <w:r w:rsidR="008336E1" w:rsidRPr="005E43FA">
              <w:rPr>
                <w:rFonts w:asciiTheme="minorHAnsi" w:hAnsiTheme="minorHAnsi" w:cstheme="minorHAnsi"/>
                <w:b/>
                <w:color w:val="auto"/>
                <w:sz w:val="22"/>
                <w:szCs w:val="22"/>
              </w:rPr>
              <w:t xml:space="preserve">, </w:t>
            </w:r>
            <w:hyperlink r:id="rId78" w:anchor="r8" w:history="1">
              <w:r w:rsidR="008336E1" w:rsidRPr="005E43FA">
                <w:rPr>
                  <w:rStyle w:val="Hyperlink"/>
                  <w:rFonts w:asciiTheme="minorHAnsi" w:hAnsiTheme="minorHAnsi" w:cstheme="minorHAnsi"/>
                  <w:b/>
                  <w:sz w:val="22"/>
                  <w:szCs w:val="22"/>
                </w:rPr>
                <w:t>8(4)</w:t>
              </w:r>
            </w:hyperlink>
            <w:r w:rsidR="008336E1" w:rsidRPr="005E43FA">
              <w:rPr>
                <w:rFonts w:asciiTheme="minorHAnsi" w:hAnsiTheme="minorHAnsi" w:cstheme="minorHAnsi"/>
                <w:b/>
                <w:color w:val="auto"/>
                <w:sz w:val="22"/>
                <w:szCs w:val="22"/>
              </w:rPr>
              <w:t>,</w:t>
            </w:r>
            <w:hyperlink r:id="rId79" w:anchor="r10" w:history="1">
              <w:r w:rsidR="008336E1" w:rsidRPr="005E43FA">
                <w:rPr>
                  <w:rStyle w:val="Hyperlink"/>
                  <w:rFonts w:asciiTheme="minorHAnsi" w:hAnsiTheme="minorHAnsi" w:cstheme="minorHAnsi"/>
                  <w:b/>
                  <w:sz w:val="22"/>
                  <w:szCs w:val="22"/>
                </w:rPr>
                <w:t xml:space="preserve"> 10(2)(a)</w:t>
              </w:r>
            </w:hyperlink>
            <w:r w:rsidR="008336E1" w:rsidRPr="005E43FA">
              <w:rPr>
                <w:rFonts w:asciiTheme="minorHAnsi" w:hAnsiTheme="minorHAnsi" w:cstheme="minorHAnsi"/>
                <w:b/>
                <w:color w:val="auto"/>
                <w:sz w:val="22"/>
                <w:szCs w:val="22"/>
              </w:rPr>
              <w:t xml:space="preserve"> </w:t>
            </w:r>
            <w:r w:rsidR="008336E1">
              <w:rPr>
                <w:rFonts w:asciiTheme="minorHAnsi" w:hAnsiTheme="minorHAnsi" w:cstheme="minorHAnsi"/>
                <w:b/>
                <w:color w:val="auto"/>
                <w:sz w:val="22"/>
                <w:szCs w:val="22"/>
              </w:rPr>
              <w:t>and</w:t>
            </w:r>
            <w:r w:rsidR="008336E1" w:rsidRPr="005E43FA">
              <w:rPr>
                <w:rFonts w:asciiTheme="minorHAnsi" w:hAnsiTheme="minorHAnsi" w:cstheme="minorHAnsi"/>
                <w:b/>
                <w:color w:val="auto"/>
                <w:sz w:val="22"/>
                <w:szCs w:val="22"/>
              </w:rPr>
              <w:t xml:space="preserve"> </w:t>
            </w:r>
            <w:hyperlink r:id="rId80" w:anchor="r17" w:history="1">
              <w:r w:rsidR="008336E1" w:rsidRPr="005E43FA">
                <w:rPr>
                  <w:rStyle w:val="Hyperlink"/>
                  <w:rFonts w:asciiTheme="minorHAnsi" w:hAnsiTheme="minorHAnsi" w:cstheme="minorHAnsi"/>
                  <w:b/>
                  <w:sz w:val="22"/>
                  <w:szCs w:val="22"/>
                </w:rPr>
                <w:t>17(2)(b)</w:t>
              </w:r>
            </w:hyperlink>
          </w:p>
          <w:p w14:paraId="29276C46" w14:textId="77777777" w:rsidR="008336E1" w:rsidRPr="005E43FA" w:rsidRDefault="003E65FB" w:rsidP="00DE440C">
            <w:pPr>
              <w:pStyle w:val="BodyTextGrey"/>
              <w:spacing w:after="0"/>
              <w:rPr>
                <w:rFonts w:asciiTheme="minorHAnsi" w:hAnsiTheme="minorHAnsi" w:cstheme="minorHAnsi"/>
                <w:b/>
                <w:color w:val="auto"/>
                <w:sz w:val="22"/>
                <w:szCs w:val="22"/>
              </w:rPr>
            </w:pPr>
            <w:hyperlink r:id="rId81" w:anchor="reg10" w:history="1">
              <w:r w:rsidR="008336E1" w:rsidRPr="005E43FA">
                <w:rPr>
                  <w:rStyle w:val="Hyperlink"/>
                  <w:rFonts w:asciiTheme="minorHAnsi" w:hAnsiTheme="minorHAnsi" w:cstheme="minorHAnsi"/>
                  <w:b/>
                  <w:sz w:val="22"/>
                  <w:szCs w:val="22"/>
                </w:rPr>
                <w:t>B 10(2)</w:t>
              </w:r>
            </w:hyperlink>
          </w:p>
          <w:p w14:paraId="68718C99"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eastAsia="Arial Unicode MS" w:hAnsiTheme="minorHAnsi" w:cstheme="minorHAnsi"/>
                <w:iCs w:val="0"/>
                <w:color w:val="auto"/>
                <w:sz w:val="22"/>
                <w:szCs w:val="22"/>
              </w:rPr>
              <w:t>Final Pay</w:t>
            </w:r>
          </w:p>
        </w:tc>
        <w:tc>
          <w:tcPr>
            <w:tcW w:w="6379" w:type="dxa"/>
          </w:tcPr>
          <w:p w14:paraId="672BBB3F"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eastAsia="Arial Unicode MS" w:hAnsiTheme="minorHAnsi" w:cstheme="minorHAnsi"/>
                <w:iCs w:val="0"/>
                <w:color w:val="auto"/>
                <w:sz w:val="22"/>
                <w:szCs w:val="22"/>
              </w:rPr>
              <w:t xml:space="preserve">Where member to whom B10 applies (use of average of 3 years pay within the period of 13 years ending with the last day of active membership for final pay purposes) dies before making an election, whether to make that election on behalf of the deceased member. </w:t>
            </w:r>
          </w:p>
        </w:tc>
        <w:tc>
          <w:tcPr>
            <w:tcW w:w="5906" w:type="dxa"/>
          </w:tcPr>
          <w:p w14:paraId="13BB4EC9"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The pay figure that will provide the greatest benefit will be applied in all cases.</w:t>
            </w:r>
          </w:p>
        </w:tc>
      </w:tr>
      <w:tr w:rsidR="008336E1" w:rsidRPr="005E43FA" w14:paraId="25213F98" w14:textId="77777777" w:rsidTr="00DE440C">
        <w:trPr>
          <w:cantSplit/>
        </w:trPr>
        <w:tc>
          <w:tcPr>
            <w:tcW w:w="2693" w:type="dxa"/>
          </w:tcPr>
          <w:p w14:paraId="4C836D30" w14:textId="77777777" w:rsidR="008336E1" w:rsidRPr="005E43FA" w:rsidRDefault="003E65FB" w:rsidP="00DE440C">
            <w:pPr>
              <w:pStyle w:val="BodyTextGrey"/>
              <w:spacing w:after="0" w:line="240" w:lineRule="auto"/>
              <w:rPr>
                <w:rFonts w:asciiTheme="minorHAnsi" w:hAnsiTheme="minorHAnsi" w:cstheme="minorHAnsi"/>
                <w:b/>
                <w:color w:val="auto"/>
                <w:sz w:val="22"/>
                <w:szCs w:val="22"/>
              </w:rPr>
            </w:pPr>
            <w:hyperlink r:id="rId82" w:anchor="r3" w:history="1">
              <w:r w:rsidR="008336E1" w:rsidRPr="005E43FA">
                <w:rPr>
                  <w:rStyle w:val="Hyperlink"/>
                  <w:rFonts w:asciiTheme="minorHAnsi" w:hAnsiTheme="minorHAnsi" w:cstheme="minorHAnsi"/>
                  <w:b/>
                  <w:sz w:val="22"/>
                  <w:szCs w:val="22"/>
                </w:rPr>
                <w:t>TP 3(6)</w:t>
              </w:r>
            </w:hyperlink>
            <w:r w:rsidR="008336E1" w:rsidRPr="005E43FA">
              <w:rPr>
                <w:rFonts w:asciiTheme="minorHAnsi" w:hAnsiTheme="minorHAnsi" w:cstheme="minorHAnsi"/>
                <w:b/>
                <w:color w:val="auto"/>
                <w:sz w:val="22"/>
                <w:szCs w:val="22"/>
              </w:rPr>
              <w:t xml:space="preserve">, </w:t>
            </w:r>
            <w:hyperlink r:id="rId83" w:anchor="r4" w:history="1">
              <w:r w:rsidR="008336E1" w:rsidRPr="005E43FA">
                <w:rPr>
                  <w:rStyle w:val="Hyperlink"/>
                  <w:rFonts w:asciiTheme="minorHAnsi" w:hAnsiTheme="minorHAnsi" w:cstheme="minorHAnsi"/>
                  <w:b/>
                  <w:sz w:val="22"/>
                  <w:szCs w:val="22"/>
                </w:rPr>
                <w:t>4(6)(c)</w:t>
              </w:r>
            </w:hyperlink>
            <w:r w:rsidR="008336E1" w:rsidRPr="005E43FA">
              <w:rPr>
                <w:rFonts w:asciiTheme="minorHAnsi" w:hAnsiTheme="minorHAnsi" w:cstheme="minorHAnsi"/>
                <w:b/>
                <w:color w:val="auto"/>
                <w:sz w:val="22"/>
                <w:szCs w:val="22"/>
              </w:rPr>
              <w:t xml:space="preserve">, </w:t>
            </w:r>
            <w:hyperlink r:id="rId84" w:anchor="r8" w:history="1">
              <w:r w:rsidR="008336E1" w:rsidRPr="005E43FA">
                <w:rPr>
                  <w:rStyle w:val="Hyperlink"/>
                  <w:rFonts w:asciiTheme="minorHAnsi" w:hAnsiTheme="minorHAnsi" w:cstheme="minorHAnsi"/>
                  <w:b/>
                  <w:sz w:val="22"/>
                  <w:szCs w:val="22"/>
                </w:rPr>
                <w:t>8(4)</w:t>
              </w:r>
            </w:hyperlink>
            <w:r w:rsidR="008336E1" w:rsidRPr="005E43FA">
              <w:rPr>
                <w:rFonts w:asciiTheme="minorHAnsi" w:hAnsiTheme="minorHAnsi" w:cstheme="minorHAnsi"/>
                <w:b/>
                <w:color w:val="auto"/>
                <w:sz w:val="22"/>
                <w:szCs w:val="22"/>
              </w:rPr>
              <w:t xml:space="preserve">, </w:t>
            </w:r>
            <w:hyperlink r:id="rId85" w:anchor="r10" w:history="1">
              <w:r w:rsidR="008336E1" w:rsidRPr="005E43FA">
                <w:rPr>
                  <w:rStyle w:val="Hyperlink"/>
                  <w:rFonts w:asciiTheme="minorHAnsi" w:hAnsiTheme="minorHAnsi" w:cstheme="minorHAnsi"/>
                  <w:b/>
                  <w:sz w:val="22"/>
                  <w:szCs w:val="22"/>
                </w:rPr>
                <w:t>10(2)(a)</w:t>
              </w:r>
            </w:hyperlink>
            <w:r w:rsidR="008336E1" w:rsidRPr="005E43FA">
              <w:rPr>
                <w:rFonts w:asciiTheme="minorHAnsi" w:hAnsiTheme="minorHAnsi" w:cstheme="minorHAnsi"/>
                <w:b/>
                <w:color w:val="auto"/>
                <w:sz w:val="22"/>
                <w:szCs w:val="22"/>
              </w:rPr>
              <w:t xml:space="preserve"> </w:t>
            </w:r>
            <w:r w:rsidR="008336E1">
              <w:rPr>
                <w:rFonts w:asciiTheme="minorHAnsi" w:hAnsiTheme="minorHAnsi" w:cstheme="minorHAnsi"/>
                <w:b/>
                <w:color w:val="auto"/>
                <w:sz w:val="22"/>
                <w:szCs w:val="22"/>
              </w:rPr>
              <w:t>and</w:t>
            </w:r>
            <w:r w:rsidR="008336E1" w:rsidRPr="005E43FA">
              <w:rPr>
                <w:rFonts w:asciiTheme="minorHAnsi" w:hAnsiTheme="minorHAnsi" w:cstheme="minorHAnsi"/>
                <w:b/>
                <w:color w:val="auto"/>
                <w:sz w:val="22"/>
                <w:szCs w:val="22"/>
              </w:rPr>
              <w:t xml:space="preserve"> </w:t>
            </w:r>
            <w:hyperlink r:id="rId86" w:anchor="r17" w:history="1">
              <w:r w:rsidR="008336E1" w:rsidRPr="005E43FA">
                <w:rPr>
                  <w:rStyle w:val="Hyperlink"/>
                  <w:rFonts w:asciiTheme="minorHAnsi" w:hAnsiTheme="minorHAnsi" w:cstheme="minorHAnsi"/>
                  <w:b/>
                  <w:sz w:val="22"/>
                  <w:szCs w:val="22"/>
                </w:rPr>
                <w:t>17(2)(b</w:t>
              </w:r>
            </w:hyperlink>
            <w:r w:rsidR="008336E1" w:rsidRPr="005E43FA">
              <w:rPr>
                <w:rFonts w:asciiTheme="minorHAnsi" w:hAnsiTheme="minorHAnsi" w:cstheme="minorHAnsi"/>
                <w:b/>
                <w:color w:val="auto"/>
                <w:sz w:val="22"/>
                <w:szCs w:val="22"/>
              </w:rPr>
              <w:t>)</w:t>
            </w:r>
          </w:p>
          <w:p w14:paraId="6900B535" w14:textId="77777777" w:rsidR="008336E1" w:rsidRPr="005E43FA" w:rsidRDefault="003E65FB" w:rsidP="00DE440C">
            <w:pPr>
              <w:pStyle w:val="BodyTextGrey"/>
              <w:spacing w:after="0" w:line="240" w:lineRule="auto"/>
              <w:rPr>
                <w:rFonts w:asciiTheme="minorHAnsi" w:hAnsiTheme="minorHAnsi" w:cstheme="minorHAnsi"/>
                <w:b/>
                <w:color w:val="auto"/>
                <w:sz w:val="22"/>
                <w:szCs w:val="22"/>
              </w:rPr>
            </w:pPr>
            <w:hyperlink r:id="rId87" w:anchor="Sched1" w:history="1">
              <w:r w:rsidR="008336E1" w:rsidRPr="005E43FA">
                <w:rPr>
                  <w:rStyle w:val="Hyperlink"/>
                  <w:rFonts w:asciiTheme="minorHAnsi" w:hAnsiTheme="minorHAnsi" w:cstheme="minorHAnsi"/>
                  <w:b/>
                  <w:sz w:val="22"/>
                  <w:szCs w:val="22"/>
                </w:rPr>
                <w:t>T Sch1</w:t>
              </w:r>
            </w:hyperlink>
            <w:r w:rsidR="008336E1" w:rsidRPr="005E43FA">
              <w:rPr>
                <w:rFonts w:asciiTheme="minorHAnsi" w:hAnsiTheme="minorHAnsi" w:cstheme="minorHAnsi"/>
                <w:b/>
                <w:color w:val="auto"/>
                <w:sz w:val="22"/>
                <w:szCs w:val="22"/>
              </w:rPr>
              <w:t xml:space="preserve"> </w:t>
            </w:r>
          </w:p>
          <w:p w14:paraId="5B34AC3C" w14:textId="77777777" w:rsidR="008336E1" w:rsidRPr="005E43FA" w:rsidRDefault="003E65FB" w:rsidP="00DE440C">
            <w:pPr>
              <w:pStyle w:val="BodyTextGrey"/>
              <w:spacing w:after="0" w:line="240" w:lineRule="auto"/>
              <w:rPr>
                <w:rFonts w:asciiTheme="minorHAnsi" w:hAnsiTheme="minorHAnsi" w:cstheme="minorHAnsi"/>
                <w:b/>
                <w:color w:val="auto"/>
                <w:sz w:val="22"/>
                <w:szCs w:val="22"/>
              </w:rPr>
            </w:pPr>
            <w:hyperlink r:id="rId88" w:anchor="reg23" w:history="1">
              <w:r w:rsidR="008336E1" w:rsidRPr="005E43FA">
                <w:rPr>
                  <w:rStyle w:val="Hyperlink"/>
                  <w:rFonts w:asciiTheme="minorHAnsi" w:hAnsiTheme="minorHAnsi" w:cstheme="minorHAnsi"/>
                  <w:b/>
                  <w:sz w:val="22"/>
                  <w:szCs w:val="22"/>
                </w:rPr>
                <w:t>L 23(9)</w:t>
              </w:r>
            </w:hyperlink>
          </w:p>
          <w:p w14:paraId="0EC06EEA" w14:textId="77777777" w:rsidR="008336E1" w:rsidRPr="005E43FA" w:rsidRDefault="008336E1" w:rsidP="00DE440C">
            <w:pPr>
              <w:pStyle w:val="BodyTextGrey"/>
              <w:spacing w:after="0" w:line="240" w:lineRule="auto"/>
              <w:rPr>
                <w:rFonts w:asciiTheme="minorHAnsi" w:hAnsiTheme="minorHAnsi" w:cstheme="minorHAnsi"/>
                <w:color w:val="auto"/>
                <w:sz w:val="22"/>
                <w:szCs w:val="22"/>
              </w:rPr>
            </w:pPr>
            <w:r w:rsidRPr="005E43FA">
              <w:rPr>
                <w:rFonts w:asciiTheme="minorHAnsi" w:hAnsiTheme="minorHAnsi" w:cstheme="minorHAnsi"/>
                <w:color w:val="auto"/>
                <w:sz w:val="22"/>
                <w:szCs w:val="22"/>
              </w:rPr>
              <w:t>Certificate of protection</w:t>
            </w:r>
          </w:p>
        </w:tc>
        <w:tc>
          <w:tcPr>
            <w:tcW w:w="6379" w:type="dxa"/>
          </w:tcPr>
          <w:p w14:paraId="076BB6D1"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Make election on behalf of deceased member with a certificate of protection of pension benefits i.e. determine best pay figure to use in the benefit calculations (pay cuts / restrictions occurring </w:t>
            </w:r>
            <w:proofErr w:type="gramStart"/>
            <w:r w:rsidRPr="005E43FA">
              <w:rPr>
                <w:rFonts w:asciiTheme="minorHAnsi" w:hAnsiTheme="minorHAnsi" w:cstheme="minorHAnsi"/>
                <w:iCs w:val="0"/>
                <w:color w:val="auto"/>
                <w:sz w:val="22"/>
                <w:szCs w:val="22"/>
              </w:rPr>
              <w:t>pre 1.4.08</w:t>
            </w:r>
            <w:proofErr w:type="gramEnd"/>
            <w:r w:rsidRPr="005E43FA">
              <w:rPr>
                <w:rFonts w:asciiTheme="minorHAnsi" w:hAnsiTheme="minorHAnsi" w:cstheme="minorHAnsi"/>
                <w:iCs w:val="0"/>
                <w:color w:val="auto"/>
                <w:sz w:val="22"/>
                <w:szCs w:val="22"/>
              </w:rPr>
              <w:t>.).</w:t>
            </w:r>
          </w:p>
        </w:tc>
        <w:tc>
          <w:tcPr>
            <w:tcW w:w="5906" w:type="dxa"/>
          </w:tcPr>
          <w:p w14:paraId="4A511F0E"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 most advantageous final pay period for the member will be used in all cases.</w:t>
            </w:r>
          </w:p>
        </w:tc>
      </w:tr>
      <w:tr w:rsidR="008336E1" w:rsidRPr="005E43FA" w14:paraId="1BBE1A35" w14:textId="77777777" w:rsidTr="00DE440C">
        <w:trPr>
          <w:cantSplit/>
        </w:trPr>
        <w:tc>
          <w:tcPr>
            <w:tcW w:w="2693" w:type="dxa"/>
          </w:tcPr>
          <w:p w14:paraId="07916617" w14:textId="77777777" w:rsidR="008336E1" w:rsidRPr="005E43FA" w:rsidRDefault="003E65FB" w:rsidP="00DE440C">
            <w:pPr>
              <w:pStyle w:val="BodyTextGrey"/>
              <w:spacing w:after="0" w:line="240" w:lineRule="auto"/>
              <w:rPr>
                <w:rFonts w:asciiTheme="minorHAnsi" w:hAnsiTheme="minorHAnsi" w:cstheme="minorHAnsi"/>
                <w:b/>
                <w:color w:val="auto"/>
                <w:sz w:val="22"/>
                <w:szCs w:val="22"/>
              </w:rPr>
            </w:pPr>
            <w:hyperlink r:id="rId89" w:anchor="s1p1" w:history="1">
              <w:r w:rsidR="008336E1" w:rsidRPr="005E43FA">
                <w:rPr>
                  <w:rStyle w:val="Hyperlink"/>
                  <w:rFonts w:asciiTheme="minorHAnsi" w:hAnsiTheme="minorHAnsi" w:cstheme="minorHAnsi"/>
                  <w:b/>
                  <w:sz w:val="22"/>
                  <w:szCs w:val="22"/>
                </w:rPr>
                <w:t xml:space="preserve">R </w:t>
              </w:r>
              <w:proofErr w:type="spellStart"/>
              <w:r w:rsidR="008336E1" w:rsidRPr="005E43FA">
                <w:rPr>
                  <w:rStyle w:val="Hyperlink"/>
                  <w:rFonts w:asciiTheme="minorHAnsi" w:hAnsiTheme="minorHAnsi" w:cstheme="minorHAnsi"/>
                  <w:b/>
                  <w:sz w:val="22"/>
                  <w:szCs w:val="22"/>
                </w:rPr>
                <w:t>Sch</w:t>
              </w:r>
              <w:proofErr w:type="spellEnd"/>
              <w:r w:rsidR="008336E1" w:rsidRPr="005E43FA">
                <w:rPr>
                  <w:rStyle w:val="Hyperlink"/>
                  <w:rFonts w:asciiTheme="minorHAnsi" w:hAnsiTheme="minorHAnsi" w:cstheme="minorHAnsi"/>
                  <w:b/>
                  <w:sz w:val="22"/>
                  <w:szCs w:val="22"/>
                </w:rPr>
                <w:t xml:space="preserve"> 1 "Eligible Child"</w:t>
              </w:r>
            </w:hyperlink>
          </w:p>
          <w:p w14:paraId="700638D9" w14:textId="77777777" w:rsidR="008336E1" w:rsidRPr="005E43FA" w:rsidRDefault="003E65FB" w:rsidP="00DE440C">
            <w:pPr>
              <w:pStyle w:val="BodyTextGrey"/>
              <w:spacing w:after="0"/>
              <w:rPr>
                <w:rFonts w:asciiTheme="minorHAnsi" w:hAnsiTheme="minorHAnsi" w:cstheme="minorHAnsi"/>
                <w:b/>
                <w:color w:val="auto"/>
                <w:sz w:val="22"/>
                <w:szCs w:val="22"/>
              </w:rPr>
            </w:pPr>
            <w:hyperlink r:id="rId90" w:anchor="r17" w:history="1">
              <w:r w:rsidR="008336E1" w:rsidRPr="005E43FA">
                <w:rPr>
                  <w:rStyle w:val="Hyperlink"/>
                  <w:rFonts w:asciiTheme="minorHAnsi" w:hAnsiTheme="minorHAnsi" w:cstheme="minorHAnsi"/>
                  <w:b/>
                  <w:sz w:val="22"/>
                  <w:szCs w:val="22"/>
                </w:rPr>
                <w:t>TP 17(9</w:t>
              </w:r>
              <w:r w:rsidR="008336E1">
                <w:rPr>
                  <w:rStyle w:val="Hyperlink"/>
                  <w:rFonts w:asciiTheme="minorHAnsi" w:hAnsiTheme="minorHAnsi" w:cstheme="minorHAnsi"/>
                  <w:b/>
                  <w:sz w:val="22"/>
                  <w:szCs w:val="22"/>
                </w:rPr>
                <w:t>)(a</w:t>
              </w:r>
              <w:r w:rsidR="008336E1" w:rsidRPr="005E43FA">
                <w:rPr>
                  <w:rStyle w:val="Hyperlink"/>
                  <w:rFonts w:asciiTheme="minorHAnsi" w:hAnsiTheme="minorHAnsi" w:cstheme="minorHAnsi"/>
                  <w:b/>
                  <w:sz w:val="22"/>
                  <w:szCs w:val="22"/>
                </w:rPr>
                <w:t>)</w:t>
              </w:r>
            </w:hyperlink>
            <w:r w:rsidR="008336E1" w:rsidRPr="005E43FA">
              <w:rPr>
                <w:rFonts w:asciiTheme="minorHAnsi" w:hAnsiTheme="minorHAnsi" w:cstheme="minorHAnsi"/>
                <w:b/>
                <w:color w:val="auto"/>
                <w:sz w:val="22"/>
                <w:szCs w:val="22"/>
              </w:rPr>
              <w:t xml:space="preserve"> </w:t>
            </w:r>
          </w:p>
          <w:p w14:paraId="39BFDB63"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Child in education</w:t>
            </w:r>
          </w:p>
        </w:tc>
        <w:tc>
          <w:tcPr>
            <w:tcW w:w="6379" w:type="dxa"/>
          </w:tcPr>
          <w:p w14:paraId="105036DD"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Decide to treat child (who has not reached the age of 23) as being in continuous education or vocational training despite a break </w:t>
            </w:r>
          </w:p>
        </w:tc>
        <w:tc>
          <w:tcPr>
            <w:tcW w:w="5906" w:type="dxa"/>
          </w:tcPr>
          <w:p w14:paraId="70558437"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 break of 1 academic year or less should be ignored.  Authority is delegated to the Head of Pensions to extend this period in exceptional circumstances</w:t>
            </w:r>
          </w:p>
        </w:tc>
      </w:tr>
      <w:tr w:rsidR="008336E1" w:rsidRPr="005E43FA" w14:paraId="5F0D3050" w14:textId="77777777" w:rsidTr="002E5D53">
        <w:trPr>
          <w:cantSplit/>
        </w:trPr>
        <w:tc>
          <w:tcPr>
            <w:tcW w:w="2693" w:type="dxa"/>
            <w:tcBorders>
              <w:bottom w:val="single" w:sz="4" w:space="0" w:color="auto"/>
            </w:tcBorders>
          </w:tcPr>
          <w:p w14:paraId="67003034" w14:textId="77777777" w:rsidR="008336E1" w:rsidRPr="005E43FA" w:rsidRDefault="003E65FB" w:rsidP="00DE440C">
            <w:pPr>
              <w:pStyle w:val="BodyTextGrey"/>
              <w:spacing w:after="0" w:line="240" w:lineRule="auto"/>
              <w:rPr>
                <w:rFonts w:asciiTheme="minorHAnsi" w:hAnsiTheme="minorHAnsi" w:cstheme="minorHAnsi"/>
                <w:b/>
                <w:color w:val="auto"/>
                <w:sz w:val="22"/>
                <w:szCs w:val="22"/>
              </w:rPr>
            </w:pPr>
            <w:hyperlink r:id="rId91" w:anchor="reg47" w:history="1">
              <w:r w:rsidR="008336E1" w:rsidRPr="005E43FA">
                <w:rPr>
                  <w:rStyle w:val="Hyperlink"/>
                  <w:rFonts w:asciiTheme="minorHAnsi" w:hAnsiTheme="minorHAnsi" w:cstheme="minorHAnsi"/>
                  <w:b/>
                  <w:sz w:val="22"/>
                  <w:szCs w:val="22"/>
                </w:rPr>
                <w:t>L 47(1)</w:t>
              </w:r>
            </w:hyperlink>
          </w:p>
          <w:p w14:paraId="0D4629A3" w14:textId="77777777" w:rsidR="008336E1" w:rsidRPr="005E43FA" w:rsidRDefault="003E65FB" w:rsidP="00DE440C">
            <w:pPr>
              <w:pStyle w:val="BodyTextGrey"/>
              <w:spacing w:after="0"/>
              <w:rPr>
                <w:rFonts w:asciiTheme="minorHAnsi" w:hAnsiTheme="minorHAnsi" w:cstheme="minorHAnsi"/>
                <w:b/>
                <w:color w:val="auto"/>
                <w:sz w:val="22"/>
                <w:szCs w:val="22"/>
              </w:rPr>
            </w:pPr>
            <w:hyperlink r:id="rId92" w:anchor="regg11" w:history="1">
              <w:r w:rsidR="008336E1" w:rsidRPr="005E43FA">
                <w:rPr>
                  <w:rStyle w:val="Hyperlink"/>
                  <w:rFonts w:asciiTheme="minorHAnsi" w:hAnsiTheme="minorHAnsi" w:cstheme="minorHAnsi"/>
                  <w:b/>
                  <w:sz w:val="22"/>
                  <w:szCs w:val="22"/>
                </w:rPr>
                <w:t>R95 G11(1)</w:t>
              </w:r>
            </w:hyperlink>
          </w:p>
          <w:p w14:paraId="57B81786"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Children’s pensions</w:t>
            </w:r>
          </w:p>
        </w:tc>
        <w:tc>
          <w:tcPr>
            <w:tcW w:w="6379" w:type="dxa"/>
            <w:tcBorders>
              <w:bottom w:val="single" w:sz="4" w:space="0" w:color="auto"/>
            </w:tcBorders>
          </w:tcPr>
          <w:p w14:paraId="4C6B4A31"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 xml:space="preserve">Apportionment of children’s pension amongst eligible children. </w:t>
            </w:r>
          </w:p>
        </w:tc>
        <w:tc>
          <w:tcPr>
            <w:tcW w:w="5906" w:type="dxa"/>
            <w:tcBorders>
              <w:bottom w:val="single" w:sz="4" w:space="0" w:color="auto"/>
            </w:tcBorders>
          </w:tcPr>
          <w:p w14:paraId="4B0A23D3"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 xml:space="preserve">Payment will be apportioned equally amongst the eligible children unless there are exceptional </w:t>
            </w:r>
            <w:proofErr w:type="gramStart"/>
            <w:r w:rsidRPr="005E43FA">
              <w:rPr>
                <w:rFonts w:asciiTheme="minorHAnsi" w:hAnsiTheme="minorHAnsi" w:cstheme="minorHAnsi"/>
                <w:color w:val="auto"/>
                <w:sz w:val="22"/>
                <w:szCs w:val="22"/>
              </w:rPr>
              <w:t>circumstances, when</w:t>
            </w:r>
            <w:proofErr w:type="gramEnd"/>
            <w:r w:rsidRPr="005E43FA">
              <w:rPr>
                <w:rFonts w:asciiTheme="minorHAnsi" w:hAnsiTheme="minorHAnsi" w:cstheme="minorHAnsi"/>
                <w:color w:val="auto"/>
                <w:sz w:val="22"/>
                <w:szCs w:val="22"/>
              </w:rPr>
              <w:t xml:space="preserve"> authority is delegated to the Head of Pensions to determine an appropriate apportionment.  </w:t>
            </w:r>
          </w:p>
        </w:tc>
      </w:tr>
      <w:tr w:rsidR="008336E1" w:rsidRPr="005E43FA" w14:paraId="5E5962E5" w14:textId="77777777" w:rsidTr="002E5D53">
        <w:trPr>
          <w:cantSplit/>
        </w:trPr>
        <w:tc>
          <w:tcPr>
            <w:tcW w:w="2693" w:type="dxa"/>
            <w:shd w:val="clear" w:color="auto" w:fill="E7E6E6" w:themeFill="background2"/>
          </w:tcPr>
          <w:p w14:paraId="18036507" w14:textId="77777777" w:rsidR="008336E1" w:rsidRPr="005E43FA" w:rsidRDefault="003E65FB" w:rsidP="00DE440C">
            <w:pPr>
              <w:pStyle w:val="BodyTextGrey"/>
              <w:spacing w:after="0" w:line="240" w:lineRule="auto"/>
              <w:rPr>
                <w:rFonts w:asciiTheme="minorHAnsi" w:hAnsiTheme="minorHAnsi" w:cstheme="minorHAnsi"/>
                <w:b/>
                <w:color w:val="auto"/>
                <w:sz w:val="22"/>
                <w:szCs w:val="22"/>
              </w:rPr>
            </w:pPr>
            <w:hyperlink r:id="rId93" w:anchor="reg27" w:history="1">
              <w:r w:rsidR="008336E1" w:rsidRPr="005E43FA">
                <w:rPr>
                  <w:rStyle w:val="Hyperlink"/>
                  <w:rFonts w:asciiTheme="minorHAnsi" w:hAnsiTheme="minorHAnsi" w:cstheme="minorHAnsi"/>
                  <w:b/>
                  <w:sz w:val="22"/>
                  <w:szCs w:val="22"/>
                </w:rPr>
                <w:t>B 27(5)</w:t>
              </w:r>
            </w:hyperlink>
          </w:p>
          <w:p w14:paraId="5547699A" w14:textId="77777777" w:rsidR="008336E1" w:rsidRPr="005E43FA" w:rsidRDefault="003E65FB" w:rsidP="00DE440C">
            <w:pPr>
              <w:pStyle w:val="BodyTextGrey"/>
              <w:spacing w:after="0" w:line="240" w:lineRule="auto"/>
              <w:rPr>
                <w:rFonts w:asciiTheme="minorHAnsi" w:hAnsiTheme="minorHAnsi" w:cstheme="minorHAnsi"/>
                <w:b/>
                <w:color w:val="auto"/>
                <w:sz w:val="22"/>
                <w:szCs w:val="22"/>
              </w:rPr>
            </w:pPr>
            <w:hyperlink r:id="rId94" w:anchor="reg47" w:history="1">
              <w:r w:rsidR="008336E1" w:rsidRPr="005E43FA">
                <w:rPr>
                  <w:rStyle w:val="Hyperlink"/>
                  <w:rFonts w:asciiTheme="minorHAnsi" w:hAnsiTheme="minorHAnsi" w:cstheme="minorHAnsi"/>
                  <w:b/>
                  <w:sz w:val="22"/>
                  <w:szCs w:val="22"/>
                </w:rPr>
                <w:t>L 47(2)</w:t>
              </w:r>
            </w:hyperlink>
          </w:p>
          <w:p w14:paraId="2FAB0B4B" w14:textId="77777777" w:rsidR="008336E1" w:rsidRPr="005E43FA" w:rsidRDefault="003E65FB" w:rsidP="00DE440C">
            <w:pPr>
              <w:pStyle w:val="BodyTextGrey"/>
              <w:spacing w:after="0" w:line="240" w:lineRule="auto"/>
              <w:rPr>
                <w:rFonts w:asciiTheme="minorHAnsi" w:hAnsiTheme="minorHAnsi" w:cstheme="minorHAnsi"/>
                <w:b/>
                <w:color w:val="auto"/>
                <w:sz w:val="22"/>
                <w:szCs w:val="22"/>
              </w:rPr>
            </w:pPr>
            <w:hyperlink r:id="rId95" w:anchor="regG11" w:history="1">
              <w:r w:rsidR="008336E1" w:rsidRPr="005E43FA">
                <w:rPr>
                  <w:rStyle w:val="Hyperlink"/>
                  <w:rFonts w:asciiTheme="minorHAnsi" w:hAnsiTheme="minorHAnsi" w:cstheme="minorHAnsi"/>
                  <w:b/>
                  <w:sz w:val="22"/>
                  <w:szCs w:val="22"/>
                </w:rPr>
                <w:t>R95 G11(2)</w:t>
              </w:r>
            </w:hyperlink>
            <w:r w:rsidR="008336E1" w:rsidRPr="005E43FA">
              <w:rPr>
                <w:rFonts w:asciiTheme="minorHAnsi" w:hAnsiTheme="minorHAnsi" w:cstheme="minorHAnsi"/>
                <w:b/>
                <w:color w:val="auto"/>
                <w:sz w:val="22"/>
                <w:szCs w:val="22"/>
              </w:rPr>
              <w:t xml:space="preserve"> </w:t>
            </w:r>
          </w:p>
          <w:p w14:paraId="4FDD07A0" w14:textId="77777777" w:rsidR="008336E1" w:rsidRPr="005E43FA" w:rsidRDefault="008336E1" w:rsidP="00DE440C">
            <w:pPr>
              <w:pStyle w:val="BodyTextGrey"/>
              <w:spacing w:after="0" w:line="240" w:lineRule="auto"/>
              <w:rPr>
                <w:rFonts w:asciiTheme="minorHAnsi" w:hAnsiTheme="minorHAnsi" w:cstheme="minorHAnsi"/>
                <w:b/>
                <w:color w:val="auto"/>
                <w:sz w:val="22"/>
                <w:szCs w:val="22"/>
              </w:rPr>
            </w:pPr>
            <w:r w:rsidRPr="005E43FA">
              <w:rPr>
                <w:rFonts w:asciiTheme="minorHAnsi" w:hAnsiTheme="minorHAnsi" w:cstheme="minorHAnsi"/>
                <w:color w:val="auto"/>
                <w:sz w:val="22"/>
                <w:szCs w:val="22"/>
              </w:rPr>
              <w:t>Children’s pensions</w:t>
            </w:r>
          </w:p>
        </w:tc>
        <w:tc>
          <w:tcPr>
            <w:tcW w:w="6379" w:type="dxa"/>
            <w:shd w:val="clear" w:color="auto" w:fill="E7E6E6" w:themeFill="background2"/>
          </w:tcPr>
          <w:p w14:paraId="6D7A549F" w14:textId="06C24E26"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Whether to pay the whole or part of </w:t>
            </w:r>
            <w:r w:rsidR="00783CC1">
              <w:rPr>
                <w:rFonts w:asciiTheme="minorHAnsi" w:hAnsiTheme="minorHAnsi" w:cstheme="minorHAnsi"/>
                <w:iCs w:val="0"/>
                <w:color w:val="auto"/>
                <w:sz w:val="22"/>
                <w:szCs w:val="22"/>
              </w:rPr>
              <w:t>an eligible</w:t>
            </w:r>
            <w:r w:rsidR="00783CC1" w:rsidRPr="005E43FA">
              <w:rPr>
                <w:rFonts w:asciiTheme="minorHAnsi" w:hAnsiTheme="minorHAnsi" w:cstheme="minorHAnsi"/>
                <w:iCs w:val="0"/>
                <w:color w:val="auto"/>
                <w:sz w:val="22"/>
                <w:szCs w:val="22"/>
              </w:rPr>
              <w:t xml:space="preserve"> </w:t>
            </w:r>
            <w:r w:rsidRPr="005E43FA">
              <w:rPr>
                <w:rFonts w:asciiTheme="minorHAnsi" w:hAnsiTheme="minorHAnsi" w:cstheme="minorHAnsi"/>
                <w:iCs w:val="0"/>
                <w:color w:val="auto"/>
                <w:sz w:val="22"/>
                <w:szCs w:val="22"/>
              </w:rPr>
              <w:t>child’s pension to another person for the benefit of the child.</w:t>
            </w:r>
          </w:p>
        </w:tc>
        <w:tc>
          <w:tcPr>
            <w:tcW w:w="5906" w:type="dxa"/>
            <w:shd w:val="clear" w:color="auto" w:fill="E7E6E6" w:themeFill="background2"/>
          </w:tcPr>
          <w:p w14:paraId="00847729" w14:textId="673CB356" w:rsidR="00F63D3D"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Payment will be made to a parent or guardian where the </w:t>
            </w:r>
            <w:r w:rsidR="00940D6F">
              <w:rPr>
                <w:rFonts w:asciiTheme="minorHAnsi" w:hAnsiTheme="minorHAnsi" w:cstheme="minorHAnsi"/>
                <w:iCs w:val="0"/>
                <w:color w:val="auto"/>
                <w:sz w:val="22"/>
                <w:szCs w:val="22"/>
              </w:rPr>
              <w:t xml:space="preserve">eligible </w:t>
            </w:r>
            <w:r w:rsidRPr="005E43FA">
              <w:rPr>
                <w:rFonts w:asciiTheme="minorHAnsi" w:hAnsiTheme="minorHAnsi" w:cstheme="minorHAnsi"/>
                <w:iCs w:val="0"/>
                <w:color w:val="auto"/>
                <w:sz w:val="22"/>
                <w:szCs w:val="22"/>
              </w:rPr>
              <w:t xml:space="preserve">child is aged below </w:t>
            </w:r>
            <w:r w:rsidR="00940D6F">
              <w:rPr>
                <w:rFonts w:asciiTheme="minorHAnsi" w:hAnsiTheme="minorHAnsi" w:cstheme="minorHAnsi"/>
                <w:iCs w:val="0"/>
                <w:color w:val="auto"/>
                <w:sz w:val="22"/>
                <w:szCs w:val="22"/>
              </w:rPr>
              <w:t>18</w:t>
            </w:r>
            <w:r w:rsidR="00F63D3D">
              <w:rPr>
                <w:rFonts w:asciiTheme="minorHAnsi" w:hAnsiTheme="minorHAnsi" w:cstheme="minorHAnsi"/>
                <w:iCs w:val="0"/>
                <w:color w:val="auto"/>
                <w:sz w:val="22"/>
                <w:szCs w:val="22"/>
              </w:rPr>
              <w:t>.</w:t>
            </w:r>
          </w:p>
          <w:p w14:paraId="32BE7C97" w14:textId="2B6BEE84" w:rsidR="0058372E" w:rsidRDefault="00F63D3D"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Once the eligible</w:t>
            </w:r>
            <w:r w:rsidR="00E0043E">
              <w:rPr>
                <w:rFonts w:asciiTheme="minorHAnsi" w:hAnsiTheme="minorHAnsi" w:cstheme="minorHAnsi"/>
                <w:iCs w:val="0"/>
                <w:color w:val="auto"/>
                <w:sz w:val="22"/>
                <w:szCs w:val="22"/>
              </w:rPr>
              <w:t xml:space="preserve"> child has attained age 18</w:t>
            </w:r>
            <w:r w:rsidR="005259DC">
              <w:rPr>
                <w:rFonts w:asciiTheme="minorHAnsi" w:hAnsiTheme="minorHAnsi" w:cstheme="minorHAnsi"/>
                <w:iCs w:val="0"/>
                <w:color w:val="auto"/>
                <w:sz w:val="22"/>
                <w:szCs w:val="22"/>
              </w:rPr>
              <w:t xml:space="preserve"> any </w:t>
            </w:r>
            <w:r w:rsidR="008336E1" w:rsidRPr="005E43FA">
              <w:rPr>
                <w:rFonts w:asciiTheme="minorHAnsi" w:hAnsiTheme="minorHAnsi" w:cstheme="minorHAnsi"/>
                <w:iCs w:val="0"/>
                <w:color w:val="auto"/>
                <w:sz w:val="22"/>
                <w:szCs w:val="22"/>
              </w:rPr>
              <w:t xml:space="preserve">payment </w:t>
            </w:r>
            <w:r w:rsidR="00F03D80">
              <w:rPr>
                <w:rFonts w:asciiTheme="minorHAnsi" w:hAnsiTheme="minorHAnsi" w:cstheme="minorHAnsi"/>
                <w:iCs w:val="0"/>
                <w:color w:val="auto"/>
                <w:sz w:val="22"/>
                <w:szCs w:val="22"/>
              </w:rPr>
              <w:t xml:space="preserve">due will normally be </w:t>
            </w:r>
            <w:r w:rsidR="008336E1" w:rsidRPr="005E43FA">
              <w:rPr>
                <w:rFonts w:asciiTheme="minorHAnsi" w:hAnsiTheme="minorHAnsi" w:cstheme="minorHAnsi"/>
                <w:iCs w:val="0"/>
                <w:color w:val="auto"/>
                <w:sz w:val="22"/>
                <w:szCs w:val="22"/>
              </w:rPr>
              <w:t>made direct to the</w:t>
            </w:r>
            <w:r w:rsidR="00A64EE5">
              <w:rPr>
                <w:rFonts w:asciiTheme="minorHAnsi" w:hAnsiTheme="minorHAnsi" w:cstheme="minorHAnsi"/>
                <w:iCs w:val="0"/>
                <w:color w:val="auto"/>
                <w:sz w:val="22"/>
                <w:szCs w:val="22"/>
              </w:rPr>
              <w:t>m</w:t>
            </w:r>
            <w:r w:rsidR="000916CD">
              <w:rPr>
                <w:rFonts w:asciiTheme="minorHAnsi" w:hAnsiTheme="minorHAnsi" w:cstheme="minorHAnsi"/>
                <w:iCs w:val="0"/>
                <w:color w:val="auto"/>
                <w:sz w:val="22"/>
                <w:szCs w:val="22"/>
              </w:rPr>
              <w:t xml:space="preserve"> UNLESS they are incapable of </w:t>
            </w:r>
            <w:r w:rsidR="00A40307">
              <w:rPr>
                <w:rFonts w:asciiTheme="minorHAnsi" w:hAnsiTheme="minorHAnsi" w:cstheme="minorHAnsi"/>
                <w:iCs w:val="0"/>
                <w:color w:val="auto"/>
                <w:sz w:val="22"/>
                <w:szCs w:val="22"/>
              </w:rPr>
              <w:t>managing their affairs, in which case delegated authority has been given to the Head of Pensions</w:t>
            </w:r>
            <w:r w:rsidR="001A51B3">
              <w:rPr>
                <w:rFonts w:asciiTheme="minorHAnsi" w:hAnsiTheme="minorHAnsi" w:cstheme="minorHAnsi"/>
                <w:iCs w:val="0"/>
                <w:color w:val="auto"/>
                <w:sz w:val="22"/>
                <w:szCs w:val="22"/>
              </w:rPr>
              <w:t xml:space="preserve"> to determine who to pay</w:t>
            </w:r>
            <w:r w:rsidR="00503C81">
              <w:t xml:space="preserve"> </w:t>
            </w:r>
            <w:r w:rsidR="00503C81" w:rsidRPr="00503C81">
              <w:rPr>
                <w:rFonts w:asciiTheme="minorHAnsi" w:hAnsiTheme="minorHAnsi" w:cstheme="minorHAnsi"/>
                <w:iCs w:val="0"/>
                <w:color w:val="auto"/>
                <w:sz w:val="22"/>
                <w:szCs w:val="22"/>
              </w:rPr>
              <w:t>the whole or part of that eligible child’s pension to for their benefit</w:t>
            </w:r>
            <w:r w:rsidR="008336E1" w:rsidRPr="005E43FA">
              <w:rPr>
                <w:rFonts w:asciiTheme="minorHAnsi" w:hAnsiTheme="minorHAnsi" w:cstheme="minorHAnsi"/>
                <w:iCs w:val="0"/>
                <w:color w:val="auto"/>
                <w:sz w:val="22"/>
                <w:szCs w:val="22"/>
              </w:rPr>
              <w:t xml:space="preserve">. </w:t>
            </w:r>
          </w:p>
          <w:p w14:paraId="090D4D41" w14:textId="4EBC41E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In </w:t>
            </w:r>
            <w:r w:rsidR="0058372E">
              <w:rPr>
                <w:rFonts w:asciiTheme="minorHAnsi" w:hAnsiTheme="minorHAnsi" w:cstheme="minorHAnsi"/>
                <w:iCs w:val="0"/>
                <w:color w:val="auto"/>
                <w:sz w:val="22"/>
                <w:szCs w:val="22"/>
              </w:rPr>
              <w:t>all</w:t>
            </w:r>
            <w:r w:rsidR="0058372E" w:rsidRPr="005E43FA">
              <w:rPr>
                <w:rFonts w:asciiTheme="minorHAnsi" w:hAnsiTheme="minorHAnsi" w:cstheme="minorHAnsi"/>
                <w:iCs w:val="0"/>
                <w:color w:val="auto"/>
                <w:sz w:val="22"/>
                <w:szCs w:val="22"/>
              </w:rPr>
              <w:t xml:space="preserve"> </w:t>
            </w:r>
            <w:r w:rsidRPr="005E43FA">
              <w:rPr>
                <w:rFonts w:asciiTheme="minorHAnsi" w:hAnsiTheme="minorHAnsi" w:cstheme="minorHAnsi"/>
                <w:iCs w:val="0"/>
                <w:color w:val="auto"/>
                <w:sz w:val="22"/>
                <w:szCs w:val="22"/>
              </w:rPr>
              <w:t>cases</w:t>
            </w:r>
            <w:r w:rsidR="008E6908">
              <w:t xml:space="preserve"> </w:t>
            </w:r>
            <w:r w:rsidR="008E6908" w:rsidRPr="008E6908">
              <w:rPr>
                <w:rFonts w:asciiTheme="minorHAnsi" w:hAnsiTheme="minorHAnsi" w:cstheme="minorHAnsi"/>
                <w:iCs w:val="0"/>
                <w:color w:val="auto"/>
                <w:sz w:val="22"/>
                <w:szCs w:val="22"/>
              </w:rPr>
              <w:t>where payment is not made direct to the eligible child</w:t>
            </w:r>
            <w:r w:rsidRPr="005E43FA">
              <w:rPr>
                <w:rFonts w:asciiTheme="minorHAnsi" w:hAnsiTheme="minorHAnsi" w:cstheme="minorHAnsi"/>
                <w:iCs w:val="0"/>
                <w:color w:val="auto"/>
                <w:sz w:val="22"/>
                <w:szCs w:val="22"/>
              </w:rPr>
              <w:t>, the parent</w:t>
            </w:r>
            <w:r w:rsidR="008E6908">
              <w:rPr>
                <w:rFonts w:asciiTheme="minorHAnsi" w:hAnsiTheme="minorHAnsi" w:cstheme="minorHAnsi"/>
                <w:iCs w:val="0"/>
                <w:color w:val="auto"/>
                <w:sz w:val="22"/>
                <w:szCs w:val="22"/>
              </w:rPr>
              <w:t>,</w:t>
            </w:r>
            <w:r w:rsidRPr="005E43FA">
              <w:rPr>
                <w:rFonts w:asciiTheme="minorHAnsi" w:hAnsiTheme="minorHAnsi" w:cstheme="minorHAnsi"/>
                <w:iCs w:val="0"/>
                <w:color w:val="auto"/>
                <w:sz w:val="22"/>
                <w:szCs w:val="22"/>
              </w:rPr>
              <w:t xml:space="preserve"> </w:t>
            </w:r>
            <w:proofErr w:type="gramStart"/>
            <w:r w:rsidRPr="005E43FA">
              <w:rPr>
                <w:rFonts w:asciiTheme="minorHAnsi" w:hAnsiTheme="minorHAnsi" w:cstheme="minorHAnsi"/>
                <w:iCs w:val="0"/>
                <w:color w:val="auto"/>
                <w:sz w:val="22"/>
                <w:szCs w:val="22"/>
              </w:rPr>
              <w:t>guardian</w:t>
            </w:r>
            <w:proofErr w:type="gramEnd"/>
            <w:r w:rsidRPr="005E43FA">
              <w:rPr>
                <w:rFonts w:asciiTheme="minorHAnsi" w:hAnsiTheme="minorHAnsi" w:cstheme="minorHAnsi"/>
                <w:iCs w:val="0"/>
                <w:color w:val="auto"/>
                <w:sz w:val="22"/>
                <w:szCs w:val="22"/>
              </w:rPr>
              <w:t xml:space="preserve"> </w:t>
            </w:r>
            <w:r w:rsidR="00845D62" w:rsidRPr="00845D62">
              <w:rPr>
                <w:rFonts w:asciiTheme="minorHAnsi" w:hAnsiTheme="minorHAnsi" w:cstheme="minorHAnsi"/>
                <w:iCs w:val="0"/>
                <w:color w:val="auto"/>
                <w:sz w:val="22"/>
                <w:szCs w:val="22"/>
              </w:rPr>
              <w:t xml:space="preserve">or other person being paid the eligible child’s pension </w:t>
            </w:r>
            <w:r w:rsidRPr="005E43FA">
              <w:rPr>
                <w:rFonts w:asciiTheme="minorHAnsi" w:hAnsiTheme="minorHAnsi" w:cstheme="minorHAnsi"/>
                <w:iCs w:val="0"/>
                <w:color w:val="auto"/>
                <w:sz w:val="22"/>
                <w:szCs w:val="22"/>
              </w:rPr>
              <w:t>must sign a written statement confirming that the pension will be used for the benefit of th</w:t>
            </w:r>
            <w:r w:rsidR="00F17CAA">
              <w:rPr>
                <w:rFonts w:asciiTheme="minorHAnsi" w:hAnsiTheme="minorHAnsi" w:cstheme="minorHAnsi"/>
                <w:iCs w:val="0"/>
                <w:color w:val="auto"/>
                <w:sz w:val="22"/>
                <w:szCs w:val="22"/>
              </w:rPr>
              <w:t>at</w:t>
            </w:r>
            <w:r w:rsidRPr="005E43FA">
              <w:rPr>
                <w:rFonts w:asciiTheme="minorHAnsi" w:hAnsiTheme="minorHAnsi" w:cstheme="minorHAnsi"/>
                <w:iCs w:val="0"/>
                <w:color w:val="auto"/>
                <w:sz w:val="22"/>
                <w:szCs w:val="22"/>
              </w:rPr>
              <w:t xml:space="preserve"> </w:t>
            </w:r>
            <w:r w:rsidR="00F17CAA">
              <w:rPr>
                <w:rFonts w:asciiTheme="minorHAnsi" w:hAnsiTheme="minorHAnsi" w:cstheme="minorHAnsi"/>
                <w:iCs w:val="0"/>
                <w:color w:val="auto"/>
                <w:sz w:val="22"/>
                <w:szCs w:val="22"/>
              </w:rPr>
              <w:t xml:space="preserve">eligible </w:t>
            </w:r>
            <w:r w:rsidRPr="005E43FA">
              <w:rPr>
                <w:rFonts w:asciiTheme="minorHAnsi" w:hAnsiTheme="minorHAnsi" w:cstheme="minorHAnsi"/>
                <w:iCs w:val="0"/>
                <w:color w:val="auto"/>
                <w:sz w:val="22"/>
                <w:szCs w:val="22"/>
              </w:rPr>
              <w:t xml:space="preserve">child.  </w:t>
            </w:r>
          </w:p>
        </w:tc>
      </w:tr>
      <w:tr w:rsidR="008336E1" w:rsidRPr="005E43FA" w14:paraId="2C54F948" w14:textId="77777777" w:rsidTr="00DE440C">
        <w:trPr>
          <w:cantSplit/>
        </w:trPr>
        <w:tc>
          <w:tcPr>
            <w:tcW w:w="2693" w:type="dxa"/>
          </w:tcPr>
          <w:p w14:paraId="2633D272" w14:textId="77777777" w:rsidR="008336E1" w:rsidRPr="005E43FA" w:rsidRDefault="003E65FB" w:rsidP="00DE440C">
            <w:pPr>
              <w:pStyle w:val="BodyTextGrey"/>
              <w:spacing w:after="0"/>
              <w:rPr>
                <w:rFonts w:asciiTheme="minorHAnsi" w:hAnsiTheme="minorHAnsi" w:cstheme="minorHAnsi"/>
                <w:b/>
                <w:iCs w:val="0"/>
                <w:color w:val="auto"/>
                <w:sz w:val="22"/>
                <w:szCs w:val="22"/>
                <w:lang w:eastAsia="en-GB"/>
              </w:rPr>
            </w:pPr>
            <w:hyperlink r:id="rId96" w:anchor="regF7" w:history="1">
              <w:r w:rsidR="008336E1" w:rsidRPr="005E43FA">
                <w:rPr>
                  <w:rStyle w:val="Hyperlink"/>
                  <w:rFonts w:asciiTheme="minorHAnsi" w:hAnsiTheme="minorHAnsi" w:cstheme="minorHAnsi"/>
                  <w:b/>
                  <w:iCs w:val="0"/>
                  <w:sz w:val="22"/>
                  <w:szCs w:val="22"/>
                  <w:lang w:eastAsia="en-GB"/>
                </w:rPr>
                <w:t>R95 F7</w:t>
              </w:r>
            </w:hyperlink>
          </w:p>
          <w:p w14:paraId="2D1D1E6E" w14:textId="77777777" w:rsidR="008336E1" w:rsidRPr="005E43FA" w:rsidRDefault="008336E1"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iCs w:val="0"/>
                <w:color w:val="auto"/>
                <w:sz w:val="22"/>
                <w:szCs w:val="22"/>
                <w:lang w:eastAsia="en-GB"/>
              </w:rPr>
              <w:t>Survivors pension</w:t>
            </w:r>
          </w:p>
        </w:tc>
        <w:tc>
          <w:tcPr>
            <w:tcW w:w="6379" w:type="dxa"/>
          </w:tcPr>
          <w:p w14:paraId="51253295" w14:textId="77777777" w:rsidR="008336E1" w:rsidRPr="005E43FA" w:rsidRDefault="008336E1"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iCs w:val="0"/>
                <w:color w:val="auto"/>
                <w:sz w:val="22"/>
                <w:szCs w:val="22"/>
                <w:lang w:eastAsia="en-GB"/>
              </w:rPr>
              <w:t>Suspension of spouses’ pensions during remarriage or cohabitation.</w:t>
            </w:r>
          </w:p>
        </w:tc>
        <w:tc>
          <w:tcPr>
            <w:tcW w:w="5906" w:type="dxa"/>
          </w:tcPr>
          <w:p w14:paraId="1B12690E"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Resolved that spouse’s pensions are not ceased on re-marriage or cohabitation that took place or commenced on or after 1 April 1998 but are payable for life. This brought equity with post 31 March 1998 retirees/leavers with deferred benefits. </w:t>
            </w:r>
          </w:p>
        </w:tc>
      </w:tr>
    </w:tbl>
    <w:p w14:paraId="52EC05AA" w14:textId="77777777" w:rsidR="008336E1" w:rsidRPr="005E43FA" w:rsidRDefault="008336E1" w:rsidP="008336E1">
      <w:pPr>
        <w:ind w:left="284"/>
        <w:rPr>
          <w:rFonts w:asciiTheme="minorHAnsi" w:hAnsiTheme="minorHAnsi" w:cstheme="minorHAnsi"/>
          <w:sz w:val="22"/>
          <w:szCs w:val="22"/>
        </w:rPr>
      </w:pPr>
    </w:p>
    <w:p w14:paraId="766F9FC7" w14:textId="77777777" w:rsidR="00F17CAA" w:rsidRDefault="00F17CAA" w:rsidP="008336E1">
      <w:pPr>
        <w:rPr>
          <w:rFonts w:asciiTheme="minorHAnsi" w:hAnsiTheme="minorHAnsi" w:cstheme="minorHAnsi"/>
          <w:b/>
          <w:color w:val="61207F"/>
          <w:szCs w:val="24"/>
        </w:rPr>
      </w:pPr>
    </w:p>
    <w:p w14:paraId="6E5108D1" w14:textId="77777777" w:rsidR="00F17CAA" w:rsidRDefault="00F17CAA" w:rsidP="008336E1">
      <w:pPr>
        <w:rPr>
          <w:rFonts w:asciiTheme="minorHAnsi" w:hAnsiTheme="minorHAnsi" w:cstheme="minorHAnsi"/>
          <w:b/>
          <w:color w:val="61207F"/>
          <w:szCs w:val="24"/>
        </w:rPr>
      </w:pPr>
    </w:p>
    <w:p w14:paraId="1D8D9C0D" w14:textId="77777777" w:rsidR="00F17CAA" w:rsidRDefault="00F17CAA" w:rsidP="008336E1">
      <w:pPr>
        <w:rPr>
          <w:rFonts w:asciiTheme="minorHAnsi" w:hAnsiTheme="minorHAnsi" w:cstheme="minorHAnsi"/>
          <w:b/>
          <w:color w:val="61207F"/>
          <w:szCs w:val="24"/>
        </w:rPr>
      </w:pPr>
    </w:p>
    <w:p w14:paraId="43A221AD" w14:textId="4228428B" w:rsidR="008336E1" w:rsidRPr="009444BB" w:rsidRDefault="008336E1" w:rsidP="008336E1">
      <w:pPr>
        <w:rPr>
          <w:rFonts w:asciiTheme="minorHAnsi" w:hAnsiTheme="minorHAnsi" w:cstheme="minorHAnsi"/>
          <w:color w:val="61207F"/>
          <w:szCs w:val="24"/>
        </w:rPr>
      </w:pPr>
      <w:r w:rsidRPr="009444BB">
        <w:rPr>
          <w:rFonts w:asciiTheme="minorHAnsi" w:hAnsiTheme="minorHAnsi" w:cstheme="minorHAnsi"/>
          <w:b/>
          <w:color w:val="61207F"/>
          <w:szCs w:val="24"/>
        </w:rPr>
        <w:lastRenderedPageBreak/>
        <w:t>Transferring or linking benefits</w:t>
      </w:r>
    </w:p>
    <w:p w14:paraId="3DF2B84C" w14:textId="77777777" w:rsidR="008336E1" w:rsidRPr="005E43FA" w:rsidRDefault="008336E1" w:rsidP="008336E1">
      <w:pPr>
        <w:ind w:left="284"/>
        <w:rPr>
          <w:rFonts w:asciiTheme="minorHAnsi" w:hAnsiTheme="minorHAnsi" w:cstheme="minorHAnsi"/>
          <w:sz w:val="22"/>
          <w:szCs w:val="22"/>
        </w:rPr>
      </w:pPr>
    </w:p>
    <w:tbl>
      <w:tblPr>
        <w:tblStyle w:val="TableGrid"/>
        <w:tblW w:w="14978" w:type="dxa"/>
        <w:tblInd w:w="137" w:type="dxa"/>
        <w:tblLayout w:type="fixed"/>
        <w:tblLook w:val="04A0" w:firstRow="1" w:lastRow="0" w:firstColumn="1" w:lastColumn="0" w:noHBand="0" w:noVBand="1"/>
        <w:tblCaption w:val="Transferring or linking benefits discretions"/>
      </w:tblPr>
      <w:tblGrid>
        <w:gridCol w:w="2693"/>
        <w:gridCol w:w="6379"/>
        <w:gridCol w:w="5906"/>
      </w:tblGrid>
      <w:tr w:rsidR="008336E1" w:rsidRPr="005E43FA" w14:paraId="33B8A52A" w14:textId="77777777" w:rsidTr="00DE440C">
        <w:trPr>
          <w:cantSplit/>
          <w:tblHeader/>
        </w:trPr>
        <w:tc>
          <w:tcPr>
            <w:tcW w:w="2693" w:type="dxa"/>
            <w:shd w:val="clear" w:color="auto" w:fill="244D7A"/>
          </w:tcPr>
          <w:p w14:paraId="23951C45" w14:textId="77777777" w:rsidR="008336E1" w:rsidRPr="005E43FA" w:rsidRDefault="008336E1"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shd w:val="clear" w:color="auto" w:fill="244D7A"/>
          </w:tcPr>
          <w:p w14:paraId="2A6A42AF" w14:textId="77777777" w:rsidR="008336E1" w:rsidRPr="005E43FA" w:rsidRDefault="008336E1"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shd w:val="clear" w:color="auto" w:fill="244D7A"/>
          </w:tcPr>
          <w:p w14:paraId="498CEF38" w14:textId="77777777" w:rsidR="008336E1" w:rsidRDefault="008336E1"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3EC2014C" w14:textId="77777777" w:rsidR="008336E1" w:rsidRPr="005E43FA" w:rsidRDefault="008336E1" w:rsidP="00DE440C">
            <w:pPr>
              <w:rPr>
                <w:rFonts w:asciiTheme="minorHAnsi" w:hAnsiTheme="minorHAnsi" w:cstheme="minorHAnsi"/>
                <w:sz w:val="22"/>
                <w:szCs w:val="22"/>
              </w:rPr>
            </w:pPr>
          </w:p>
        </w:tc>
      </w:tr>
      <w:tr w:rsidR="008336E1" w:rsidRPr="005E43FA" w14:paraId="58ADE390" w14:textId="77777777" w:rsidTr="00DE440C">
        <w:trPr>
          <w:cantSplit/>
        </w:trPr>
        <w:tc>
          <w:tcPr>
            <w:tcW w:w="2693" w:type="dxa"/>
          </w:tcPr>
          <w:p w14:paraId="4DA50CF4" w14:textId="77777777" w:rsidR="008336E1" w:rsidRPr="005E43FA" w:rsidRDefault="003E65FB" w:rsidP="00DE440C">
            <w:pPr>
              <w:pStyle w:val="BodyTextGrey"/>
              <w:spacing w:after="0"/>
              <w:rPr>
                <w:rFonts w:asciiTheme="minorHAnsi" w:hAnsiTheme="minorHAnsi" w:cstheme="minorHAnsi"/>
                <w:b/>
                <w:color w:val="auto"/>
                <w:sz w:val="22"/>
                <w:szCs w:val="22"/>
              </w:rPr>
            </w:pPr>
            <w:hyperlink r:id="rId97" w:anchor="r98" w:history="1">
              <w:r w:rsidR="008336E1" w:rsidRPr="005E43FA">
                <w:rPr>
                  <w:rStyle w:val="Hyperlink"/>
                  <w:rFonts w:asciiTheme="minorHAnsi" w:hAnsiTheme="minorHAnsi" w:cstheme="minorHAnsi"/>
                  <w:b/>
                  <w:sz w:val="22"/>
                  <w:szCs w:val="22"/>
                </w:rPr>
                <w:t>R 98(1)(b)</w:t>
              </w:r>
            </w:hyperlink>
          </w:p>
          <w:p w14:paraId="4FEEDE88"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Bulk Transfer</w:t>
            </w:r>
          </w:p>
        </w:tc>
        <w:tc>
          <w:tcPr>
            <w:tcW w:w="6379" w:type="dxa"/>
          </w:tcPr>
          <w:p w14:paraId="19DBE4D8"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Agree to bulk transfer payment.</w:t>
            </w:r>
          </w:p>
        </w:tc>
        <w:tc>
          <w:tcPr>
            <w:tcW w:w="5906" w:type="dxa"/>
          </w:tcPr>
          <w:p w14:paraId="23E6F95A"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See separate Admission </w:t>
            </w:r>
            <w:r>
              <w:rPr>
                <w:rFonts w:asciiTheme="minorHAnsi" w:hAnsiTheme="minorHAnsi" w:cstheme="minorHAnsi"/>
                <w:color w:val="auto"/>
                <w:sz w:val="22"/>
                <w:szCs w:val="22"/>
              </w:rPr>
              <w:t>Bodies, Scheme Employers</w:t>
            </w:r>
            <w:r w:rsidRPr="005E43FA">
              <w:rPr>
                <w:rFonts w:asciiTheme="minorHAnsi" w:hAnsiTheme="minorHAnsi" w:cstheme="minorHAnsi"/>
                <w:iCs w:val="0"/>
                <w:color w:val="auto"/>
                <w:sz w:val="22"/>
                <w:szCs w:val="22"/>
              </w:rPr>
              <w:t xml:space="preserve"> and Bulk Transfer Policy</w:t>
            </w:r>
            <w:r>
              <w:rPr>
                <w:rFonts w:asciiTheme="minorHAnsi" w:hAnsiTheme="minorHAnsi" w:cstheme="minorHAnsi"/>
                <w:iCs w:val="0"/>
                <w:color w:val="auto"/>
                <w:sz w:val="22"/>
                <w:szCs w:val="22"/>
              </w:rPr>
              <w:t xml:space="preserve"> on the </w:t>
            </w:r>
            <w:hyperlink r:id="rId98"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p w14:paraId="6EF8C517" w14:textId="77777777" w:rsidR="008336E1" w:rsidRPr="005E43FA" w:rsidRDefault="008336E1" w:rsidP="00DE440C">
            <w:pPr>
              <w:pStyle w:val="BodyTextGrey"/>
              <w:spacing w:after="0"/>
              <w:rPr>
                <w:rFonts w:asciiTheme="minorHAnsi" w:hAnsiTheme="minorHAnsi" w:cstheme="minorHAnsi"/>
                <w:color w:val="auto"/>
                <w:sz w:val="22"/>
                <w:szCs w:val="22"/>
              </w:rPr>
            </w:pPr>
          </w:p>
        </w:tc>
      </w:tr>
      <w:tr w:rsidR="008336E1" w:rsidRPr="005E43FA" w14:paraId="38B58B36" w14:textId="77777777" w:rsidTr="00DE440C">
        <w:trPr>
          <w:cantSplit/>
        </w:trPr>
        <w:tc>
          <w:tcPr>
            <w:tcW w:w="2693" w:type="dxa"/>
          </w:tcPr>
          <w:p w14:paraId="21FFEDD8" w14:textId="77777777" w:rsidR="008336E1" w:rsidRPr="005E43FA" w:rsidRDefault="003E65FB" w:rsidP="00DE440C">
            <w:pPr>
              <w:pStyle w:val="BodyTextGrey"/>
              <w:spacing w:after="0"/>
              <w:rPr>
                <w:rFonts w:asciiTheme="minorHAnsi" w:hAnsiTheme="minorHAnsi" w:cstheme="minorHAnsi"/>
                <w:b/>
                <w:iCs w:val="0"/>
                <w:color w:val="auto"/>
                <w:sz w:val="22"/>
                <w:szCs w:val="22"/>
              </w:rPr>
            </w:pPr>
            <w:hyperlink r:id="rId99" w:anchor="r100" w:history="1">
              <w:r w:rsidR="008336E1" w:rsidRPr="005E43FA">
                <w:rPr>
                  <w:rStyle w:val="Hyperlink"/>
                  <w:rFonts w:asciiTheme="minorHAnsi" w:hAnsiTheme="minorHAnsi" w:cstheme="minorHAnsi"/>
                  <w:b/>
                  <w:iCs w:val="0"/>
                  <w:sz w:val="22"/>
                  <w:szCs w:val="22"/>
                </w:rPr>
                <w:t>R 100(6)</w:t>
              </w:r>
            </w:hyperlink>
          </w:p>
          <w:p w14:paraId="72544BD6"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Transfer in time limit extension</w:t>
            </w:r>
          </w:p>
        </w:tc>
        <w:tc>
          <w:tcPr>
            <w:tcW w:w="6379" w:type="dxa"/>
          </w:tcPr>
          <w:p w14:paraId="26EE3ED0"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 xml:space="preserve">Extend normal time limit for acceptance of a transfer value beyond 12 months from joining the LGPS. </w:t>
            </w:r>
          </w:p>
        </w:tc>
        <w:tc>
          <w:tcPr>
            <w:tcW w:w="5906" w:type="dxa"/>
          </w:tcPr>
          <w:p w14:paraId="1CEC84F6"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This will be on a </w:t>
            </w:r>
            <w:proofErr w:type="gramStart"/>
            <w:r w:rsidRPr="005E43FA">
              <w:rPr>
                <w:rFonts w:asciiTheme="minorHAnsi" w:hAnsiTheme="minorHAnsi" w:cstheme="minorHAnsi"/>
                <w:iCs w:val="0"/>
                <w:color w:val="auto"/>
                <w:sz w:val="22"/>
                <w:szCs w:val="22"/>
              </w:rPr>
              <w:t>case by case</w:t>
            </w:r>
            <w:proofErr w:type="gramEnd"/>
            <w:r w:rsidRPr="005E43FA">
              <w:rPr>
                <w:rFonts w:asciiTheme="minorHAnsi" w:hAnsiTheme="minorHAnsi" w:cstheme="minorHAnsi"/>
                <w:iCs w:val="0"/>
                <w:color w:val="auto"/>
                <w:sz w:val="22"/>
                <w:szCs w:val="22"/>
              </w:rPr>
              <w:t xml:space="preserve"> basis with delegated authority given to the Head of Pensions. The member’s employer must also agree to any extension. </w:t>
            </w:r>
          </w:p>
        </w:tc>
      </w:tr>
      <w:tr w:rsidR="008336E1" w:rsidRPr="005E43FA" w14:paraId="57BAC805" w14:textId="77777777" w:rsidTr="00DE440C">
        <w:trPr>
          <w:cantSplit/>
        </w:trPr>
        <w:tc>
          <w:tcPr>
            <w:tcW w:w="2693" w:type="dxa"/>
          </w:tcPr>
          <w:p w14:paraId="27AA7926" w14:textId="77777777" w:rsidR="008336E1" w:rsidRPr="005E43FA" w:rsidRDefault="003E65FB" w:rsidP="00DE440C">
            <w:pPr>
              <w:pStyle w:val="BodyTextGrey"/>
              <w:spacing w:after="0"/>
              <w:rPr>
                <w:rFonts w:asciiTheme="minorHAnsi" w:hAnsiTheme="minorHAnsi" w:cstheme="minorHAnsi"/>
                <w:b/>
                <w:iCs w:val="0"/>
                <w:color w:val="auto"/>
                <w:sz w:val="22"/>
                <w:szCs w:val="22"/>
              </w:rPr>
            </w:pPr>
            <w:hyperlink r:id="rId100" w:anchor="r100" w:history="1">
              <w:r w:rsidR="008336E1" w:rsidRPr="005E43FA">
                <w:rPr>
                  <w:rStyle w:val="Hyperlink"/>
                  <w:rFonts w:asciiTheme="minorHAnsi" w:hAnsiTheme="minorHAnsi" w:cstheme="minorHAnsi"/>
                  <w:b/>
                  <w:iCs w:val="0"/>
                  <w:sz w:val="22"/>
                  <w:szCs w:val="22"/>
                </w:rPr>
                <w:t>R 100(7)</w:t>
              </w:r>
            </w:hyperlink>
          </w:p>
          <w:p w14:paraId="51F67B2C"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Transfer of pension rights</w:t>
            </w:r>
          </w:p>
        </w:tc>
        <w:tc>
          <w:tcPr>
            <w:tcW w:w="6379" w:type="dxa"/>
          </w:tcPr>
          <w:p w14:paraId="77E0350D"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Allow transfer of pension rights into the Fund.</w:t>
            </w:r>
          </w:p>
        </w:tc>
        <w:tc>
          <w:tcPr>
            <w:tcW w:w="5906" w:type="dxa"/>
          </w:tcPr>
          <w:p w14:paraId="6F602D67"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Transfers into the Fund will be permitted.</w:t>
            </w:r>
          </w:p>
        </w:tc>
      </w:tr>
      <w:tr w:rsidR="008336E1" w:rsidRPr="005E43FA" w14:paraId="4CB37B56" w14:textId="77777777" w:rsidTr="00DE440C">
        <w:trPr>
          <w:cantSplit/>
        </w:trPr>
        <w:tc>
          <w:tcPr>
            <w:tcW w:w="2693" w:type="dxa"/>
          </w:tcPr>
          <w:p w14:paraId="33984E8B" w14:textId="77777777" w:rsidR="008336E1" w:rsidRPr="005E43FA" w:rsidRDefault="003E65FB" w:rsidP="00DE440C">
            <w:pPr>
              <w:pStyle w:val="BodyTextGrey"/>
              <w:spacing w:after="0"/>
              <w:rPr>
                <w:rFonts w:asciiTheme="minorHAnsi" w:hAnsiTheme="minorHAnsi" w:cstheme="minorHAnsi"/>
                <w:b/>
                <w:color w:val="auto"/>
                <w:sz w:val="22"/>
                <w:szCs w:val="22"/>
              </w:rPr>
            </w:pPr>
            <w:hyperlink r:id="rId101" w:anchor="r10" w:history="1">
              <w:r w:rsidR="008336E1" w:rsidRPr="005E43FA">
                <w:rPr>
                  <w:rStyle w:val="Hyperlink"/>
                  <w:rFonts w:asciiTheme="minorHAnsi" w:hAnsiTheme="minorHAnsi" w:cstheme="minorHAnsi"/>
                  <w:b/>
                  <w:sz w:val="22"/>
                  <w:szCs w:val="22"/>
                </w:rPr>
                <w:t>TP 10(9)</w:t>
              </w:r>
            </w:hyperlink>
          </w:p>
          <w:p w14:paraId="750A0575"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Concurrent aggregation choice</w:t>
            </w:r>
          </w:p>
        </w:tc>
        <w:tc>
          <w:tcPr>
            <w:tcW w:w="6379" w:type="dxa"/>
          </w:tcPr>
          <w:p w14:paraId="1C8046FA"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Where there are multiple ongoing employments, in the absence of an election from the member within 12 months of ceasing a concurrent employment, decide to which record the benefits from the ceased concurrent employment should be aggregated.</w:t>
            </w:r>
          </w:p>
        </w:tc>
        <w:tc>
          <w:tcPr>
            <w:tcW w:w="5906" w:type="dxa"/>
          </w:tcPr>
          <w:p w14:paraId="002FA6D6"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The power to determine this is delegated to the Head of Pensions. </w:t>
            </w:r>
          </w:p>
          <w:p w14:paraId="3F201431"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(The assessment will be based on which of the concurrent employments continuing immediately after leaving the employment in question is considered the main ongoing employment. This assessment being made based on which employment has the greatest annual rate of pensionable pay based on pay that would be pensionable under Regulation 20 of the LGPS Regulations 2013). </w:t>
            </w:r>
          </w:p>
        </w:tc>
      </w:tr>
      <w:tr w:rsidR="008336E1" w:rsidRPr="005E43FA" w14:paraId="1DFDFF0A" w14:textId="77777777" w:rsidTr="00DE440C">
        <w:trPr>
          <w:cantSplit/>
        </w:trPr>
        <w:tc>
          <w:tcPr>
            <w:tcW w:w="2693" w:type="dxa"/>
          </w:tcPr>
          <w:p w14:paraId="1C8F6ACF" w14:textId="77777777" w:rsidR="008336E1" w:rsidRPr="005E43FA" w:rsidRDefault="003E65FB" w:rsidP="00DE440C">
            <w:pPr>
              <w:pStyle w:val="BodyTextGrey"/>
              <w:spacing w:after="0"/>
              <w:rPr>
                <w:rFonts w:asciiTheme="minorHAnsi" w:hAnsiTheme="minorHAnsi" w:cstheme="minorHAnsi"/>
                <w:b/>
                <w:color w:val="auto"/>
                <w:sz w:val="22"/>
                <w:szCs w:val="22"/>
              </w:rPr>
            </w:pPr>
            <w:hyperlink r:id="rId102" w:anchor="Reg118" w:history="1">
              <w:r w:rsidR="008336E1" w:rsidRPr="005E43FA">
                <w:rPr>
                  <w:rStyle w:val="Hyperlink"/>
                  <w:rFonts w:asciiTheme="minorHAnsi" w:hAnsiTheme="minorHAnsi" w:cstheme="minorHAnsi"/>
                  <w:b/>
                  <w:sz w:val="22"/>
                  <w:szCs w:val="22"/>
                </w:rPr>
                <w:t>L 118</w:t>
              </w:r>
            </w:hyperlink>
          </w:p>
          <w:p w14:paraId="45015580"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color w:val="auto"/>
                <w:sz w:val="22"/>
                <w:szCs w:val="22"/>
              </w:rPr>
              <w:t>Contributions Equivalent Premium</w:t>
            </w:r>
          </w:p>
        </w:tc>
        <w:tc>
          <w:tcPr>
            <w:tcW w:w="6379" w:type="dxa"/>
          </w:tcPr>
          <w:p w14:paraId="5F39E238"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Retention of CEP where member transfers out. </w:t>
            </w:r>
          </w:p>
          <w:p w14:paraId="4AA86C90"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p>
        </w:tc>
        <w:tc>
          <w:tcPr>
            <w:tcW w:w="5906" w:type="dxa"/>
          </w:tcPr>
          <w:p w14:paraId="3A59B192"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eastAsia="Arial Unicode MS" w:hAnsiTheme="minorHAnsi" w:cstheme="minorHAnsi"/>
                <w:iCs w:val="0"/>
                <w:color w:val="auto"/>
                <w:sz w:val="22"/>
                <w:szCs w:val="22"/>
              </w:rPr>
              <w:t>Where HMRC will accept payment of the CEP, this should be made. If they will not for any reason the CEP should be retained.</w:t>
            </w:r>
          </w:p>
        </w:tc>
      </w:tr>
    </w:tbl>
    <w:p w14:paraId="342DE3AC" w14:textId="77777777" w:rsidR="008336E1" w:rsidRDefault="008336E1" w:rsidP="008336E1">
      <w:pPr>
        <w:rPr>
          <w:rFonts w:asciiTheme="minorHAnsi" w:hAnsiTheme="minorHAnsi" w:cstheme="minorHAnsi"/>
          <w:iCs/>
          <w:sz w:val="22"/>
          <w:szCs w:val="22"/>
        </w:rPr>
      </w:pPr>
    </w:p>
    <w:p w14:paraId="5F840A6F" w14:textId="77777777" w:rsidR="008336E1" w:rsidRDefault="008336E1" w:rsidP="008336E1">
      <w:pPr>
        <w:rPr>
          <w:rFonts w:asciiTheme="minorHAnsi" w:hAnsiTheme="minorHAnsi" w:cstheme="minorHAnsi"/>
          <w:iCs/>
          <w:sz w:val="22"/>
          <w:szCs w:val="22"/>
        </w:rPr>
      </w:pPr>
    </w:p>
    <w:p w14:paraId="67913311" w14:textId="77777777" w:rsidR="008336E1" w:rsidRPr="009444BB" w:rsidRDefault="008336E1" w:rsidP="008336E1">
      <w:pPr>
        <w:rPr>
          <w:rFonts w:asciiTheme="minorHAnsi" w:hAnsiTheme="minorHAnsi" w:cstheme="minorHAnsi"/>
          <w:b/>
          <w:color w:val="61207F"/>
          <w:szCs w:val="24"/>
        </w:rPr>
      </w:pPr>
      <w:r w:rsidRPr="009444BB">
        <w:rPr>
          <w:rFonts w:asciiTheme="minorHAnsi" w:hAnsiTheme="minorHAnsi" w:cstheme="minorHAnsi"/>
          <w:b/>
          <w:color w:val="61207F"/>
          <w:szCs w:val="24"/>
        </w:rPr>
        <w:t xml:space="preserve">Other </w:t>
      </w:r>
      <w:r>
        <w:rPr>
          <w:rFonts w:asciiTheme="minorHAnsi" w:hAnsiTheme="minorHAnsi" w:cstheme="minorHAnsi"/>
          <w:b/>
          <w:color w:val="61207F"/>
          <w:szCs w:val="24"/>
        </w:rPr>
        <w:t>m</w:t>
      </w:r>
      <w:r w:rsidRPr="009444BB">
        <w:rPr>
          <w:rFonts w:asciiTheme="minorHAnsi" w:hAnsiTheme="minorHAnsi" w:cstheme="minorHAnsi"/>
          <w:b/>
          <w:color w:val="61207F"/>
          <w:szCs w:val="24"/>
        </w:rPr>
        <w:t xml:space="preserve">iscellaneous </w:t>
      </w:r>
      <w:r>
        <w:rPr>
          <w:rFonts w:asciiTheme="minorHAnsi" w:hAnsiTheme="minorHAnsi" w:cstheme="minorHAnsi"/>
          <w:b/>
          <w:color w:val="61207F"/>
          <w:szCs w:val="24"/>
        </w:rPr>
        <w:t>d</w:t>
      </w:r>
      <w:r w:rsidRPr="009444BB">
        <w:rPr>
          <w:rFonts w:asciiTheme="minorHAnsi" w:hAnsiTheme="minorHAnsi" w:cstheme="minorHAnsi"/>
          <w:b/>
          <w:color w:val="61207F"/>
          <w:szCs w:val="24"/>
        </w:rPr>
        <w:t>iscretions</w:t>
      </w:r>
    </w:p>
    <w:p w14:paraId="4860FED9" w14:textId="77777777" w:rsidR="008336E1" w:rsidRDefault="008336E1" w:rsidP="008336E1">
      <w:pPr>
        <w:rPr>
          <w:rFonts w:asciiTheme="minorHAnsi" w:hAnsiTheme="minorHAnsi" w:cstheme="minorHAnsi"/>
          <w:iCs/>
          <w:sz w:val="22"/>
          <w:szCs w:val="22"/>
        </w:rPr>
      </w:pPr>
    </w:p>
    <w:tbl>
      <w:tblPr>
        <w:tblStyle w:val="TableGrid"/>
        <w:tblW w:w="14978" w:type="dxa"/>
        <w:tblInd w:w="137" w:type="dxa"/>
        <w:tblLayout w:type="fixed"/>
        <w:tblLook w:val="04A0" w:firstRow="1" w:lastRow="0" w:firstColumn="1" w:lastColumn="0" w:noHBand="0" w:noVBand="1"/>
        <w:tblCaption w:val="Other miscellaneous discretions"/>
      </w:tblPr>
      <w:tblGrid>
        <w:gridCol w:w="2693"/>
        <w:gridCol w:w="6379"/>
        <w:gridCol w:w="5906"/>
      </w:tblGrid>
      <w:tr w:rsidR="008336E1" w:rsidRPr="005E43FA" w14:paraId="78F08570" w14:textId="77777777" w:rsidTr="00DE440C">
        <w:trPr>
          <w:cantSplit/>
          <w:tblHeader/>
        </w:trPr>
        <w:tc>
          <w:tcPr>
            <w:tcW w:w="2693" w:type="dxa"/>
            <w:shd w:val="clear" w:color="auto" w:fill="244D7A"/>
          </w:tcPr>
          <w:p w14:paraId="4C1DA558" w14:textId="77777777" w:rsidR="008336E1" w:rsidRPr="005E43FA" w:rsidRDefault="008336E1"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shd w:val="clear" w:color="auto" w:fill="244D7A"/>
          </w:tcPr>
          <w:p w14:paraId="285D0AFE" w14:textId="77777777" w:rsidR="008336E1" w:rsidRPr="005E43FA" w:rsidRDefault="008336E1"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shd w:val="clear" w:color="auto" w:fill="244D7A"/>
          </w:tcPr>
          <w:p w14:paraId="147B8CF1" w14:textId="77777777" w:rsidR="008336E1" w:rsidRDefault="008336E1"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62DAA4C8" w14:textId="77777777" w:rsidR="008336E1" w:rsidRPr="005E43FA" w:rsidRDefault="008336E1" w:rsidP="00DE440C">
            <w:pPr>
              <w:rPr>
                <w:rFonts w:asciiTheme="minorHAnsi" w:hAnsiTheme="minorHAnsi" w:cstheme="minorHAnsi"/>
                <w:sz w:val="22"/>
                <w:szCs w:val="22"/>
              </w:rPr>
            </w:pPr>
          </w:p>
        </w:tc>
      </w:tr>
      <w:tr w:rsidR="008336E1" w:rsidRPr="005E43FA" w14:paraId="18C85D25" w14:textId="77777777" w:rsidTr="00DE440C">
        <w:trPr>
          <w:cantSplit/>
        </w:trPr>
        <w:tc>
          <w:tcPr>
            <w:tcW w:w="2693" w:type="dxa"/>
          </w:tcPr>
          <w:p w14:paraId="3E3C1266" w14:textId="77777777" w:rsidR="008336E1" w:rsidRPr="005E43FA" w:rsidRDefault="003E65FB" w:rsidP="00DE440C">
            <w:pPr>
              <w:pStyle w:val="BodyTextGrey"/>
              <w:spacing w:after="0"/>
              <w:rPr>
                <w:rFonts w:asciiTheme="minorHAnsi" w:hAnsiTheme="minorHAnsi" w:cstheme="minorHAnsi"/>
                <w:b/>
                <w:color w:val="auto"/>
                <w:sz w:val="22"/>
                <w:szCs w:val="22"/>
              </w:rPr>
            </w:pPr>
            <w:hyperlink r:id="rId103" w:anchor="106" w:history="1">
              <w:r w:rsidR="008336E1" w:rsidRPr="005E43FA">
                <w:rPr>
                  <w:rStyle w:val="Hyperlink"/>
                  <w:rFonts w:asciiTheme="minorHAnsi" w:hAnsiTheme="minorHAnsi" w:cstheme="minorHAnsi"/>
                  <w:b/>
                  <w:sz w:val="22"/>
                  <w:szCs w:val="22"/>
                </w:rPr>
                <w:t>L 106A(5)</w:t>
              </w:r>
            </w:hyperlink>
          </w:p>
          <w:p w14:paraId="219A9E82"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Annual Deferred Benefit Statement</w:t>
            </w:r>
          </w:p>
        </w:tc>
        <w:tc>
          <w:tcPr>
            <w:tcW w:w="6379" w:type="dxa"/>
          </w:tcPr>
          <w:p w14:paraId="43BFB7B2"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Date to which benefits shown on annual deferred benefit statement are calculated.</w:t>
            </w:r>
          </w:p>
        </w:tc>
        <w:tc>
          <w:tcPr>
            <w:tcW w:w="5906" w:type="dxa"/>
          </w:tcPr>
          <w:p w14:paraId="2CF6F2AB"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Calculated as at first Monday in each tax year </w:t>
            </w:r>
            <w:proofErr w:type="gramStart"/>
            <w:r w:rsidRPr="005E43FA">
              <w:rPr>
                <w:rFonts w:asciiTheme="minorHAnsi" w:hAnsiTheme="minorHAnsi" w:cstheme="minorHAnsi"/>
                <w:iCs w:val="0"/>
                <w:color w:val="auto"/>
                <w:sz w:val="22"/>
                <w:szCs w:val="22"/>
              </w:rPr>
              <w:t>so as to</w:t>
            </w:r>
            <w:proofErr w:type="gramEnd"/>
            <w:r w:rsidRPr="005E43FA">
              <w:rPr>
                <w:rFonts w:asciiTheme="minorHAnsi" w:hAnsiTheme="minorHAnsi" w:cstheme="minorHAnsi"/>
                <w:iCs w:val="0"/>
                <w:color w:val="auto"/>
                <w:sz w:val="22"/>
                <w:szCs w:val="22"/>
              </w:rPr>
              <w:t xml:space="preserve"> coincide with the effective date of the Pensions Increase Review Order</w:t>
            </w:r>
          </w:p>
        </w:tc>
      </w:tr>
      <w:tr w:rsidR="008336E1" w:rsidRPr="005E43FA" w14:paraId="56A7C783" w14:textId="77777777" w:rsidTr="00DE440C">
        <w:trPr>
          <w:cantSplit/>
        </w:trPr>
        <w:tc>
          <w:tcPr>
            <w:tcW w:w="2693" w:type="dxa"/>
          </w:tcPr>
          <w:p w14:paraId="59AA11CE" w14:textId="77777777" w:rsidR="008336E1" w:rsidRPr="005E43FA" w:rsidRDefault="003E65FB" w:rsidP="00DE440C">
            <w:pPr>
              <w:pStyle w:val="BodyTextGrey"/>
              <w:spacing w:after="0" w:line="240" w:lineRule="auto"/>
              <w:rPr>
                <w:rFonts w:asciiTheme="minorHAnsi" w:hAnsiTheme="minorHAnsi" w:cstheme="minorHAnsi"/>
                <w:b/>
                <w:color w:val="auto"/>
                <w:sz w:val="22"/>
                <w:szCs w:val="22"/>
              </w:rPr>
            </w:pPr>
            <w:hyperlink r:id="rId104" w:anchor="r3" w:history="1">
              <w:r w:rsidR="008336E1" w:rsidRPr="005E43FA">
                <w:rPr>
                  <w:rStyle w:val="Hyperlink"/>
                  <w:rFonts w:asciiTheme="minorHAnsi" w:hAnsiTheme="minorHAnsi" w:cstheme="minorHAnsi"/>
                  <w:b/>
                  <w:sz w:val="22"/>
                  <w:szCs w:val="22"/>
                </w:rPr>
                <w:t>TP 3(13)</w:t>
              </w:r>
            </w:hyperlink>
          </w:p>
          <w:p w14:paraId="6C7A02F8" w14:textId="77777777" w:rsidR="008336E1" w:rsidRPr="005E43FA" w:rsidRDefault="003E65FB" w:rsidP="00DE440C">
            <w:pPr>
              <w:pStyle w:val="BodyTextGrey"/>
              <w:spacing w:after="0" w:line="240" w:lineRule="auto"/>
              <w:rPr>
                <w:rFonts w:asciiTheme="minorHAnsi" w:hAnsiTheme="minorHAnsi" w:cstheme="minorHAnsi"/>
                <w:b/>
                <w:color w:val="auto"/>
                <w:sz w:val="22"/>
                <w:szCs w:val="22"/>
              </w:rPr>
            </w:pPr>
            <w:hyperlink r:id="rId105" w:anchor="reg70" w:history="1">
              <w:r w:rsidR="008336E1" w:rsidRPr="005E43FA">
                <w:rPr>
                  <w:rStyle w:val="Hyperlink"/>
                  <w:rFonts w:asciiTheme="minorHAnsi" w:hAnsiTheme="minorHAnsi" w:cstheme="minorHAnsi"/>
                  <w:b/>
                  <w:sz w:val="22"/>
                  <w:szCs w:val="22"/>
                </w:rPr>
                <w:t>A 70(1)</w:t>
              </w:r>
            </w:hyperlink>
            <w:r w:rsidR="008336E1" w:rsidRPr="005E43FA">
              <w:rPr>
                <w:rFonts w:asciiTheme="minorHAnsi" w:hAnsiTheme="minorHAnsi" w:cstheme="minorHAnsi"/>
                <w:b/>
                <w:color w:val="auto"/>
                <w:sz w:val="22"/>
                <w:szCs w:val="22"/>
              </w:rPr>
              <w:t xml:space="preserve"> </w:t>
            </w:r>
            <w:r w:rsidR="008336E1">
              <w:rPr>
                <w:rFonts w:asciiTheme="minorHAnsi" w:hAnsiTheme="minorHAnsi" w:cstheme="minorHAnsi"/>
                <w:b/>
                <w:color w:val="auto"/>
                <w:sz w:val="22"/>
                <w:szCs w:val="22"/>
              </w:rPr>
              <w:t>and</w:t>
            </w:r>
            <w:r w:rsidR="008336E1" w:rsidRPr="005E43FA">
              <w:rPr>
                <w:rFonts w:asciiTheme="minorHAnsi" w:hAnsiTheme="minorHAnsi" w:cstheme="minorHAnsi"/>
                <w:b/>
                <w:color w:val="auto"/>
                <w:sz w:val="22"/>
                <w:szCs w:val="22"/>
              </w:rPr>
              <w:t xml:space="preserve"> </w:t>
            </w:r>
            <w:hyperlink r:id="rId106" w:anchor="reg71" w:history="1">
              <w:r w:rsidR="008336E1" w:rsidRPr="005E43FA">
                <w:rPr>
                  <w:rStyle w:val="Hyperlink"/>
                  <w:rFonts w:asciiTheme="minorHAnsi" w:hAnsiTheme="minorHAnsi" w:cstheme="minorHAnsi"/>
                  <w:b/>
                  <w:sz w:val="22"/>
                  <w:szCs w:val="22"/>
                </w:rPr>
                <w:t>71(4(c)</w:t>
              </w:r>
            </w:hyperlink>
            <w:r w:rsidR="008336E1" w:rsidRPr="005E43FA">
              <w:rPr>
                <w:rFonts w:asciiTheme="minorHAnsi" w:hAnsiTheme="minorHAnsi" w:cstheme="minorHAnsi"/>
                <w:b/>
                <w:color w:val="auto"/>
                <w:sz w:val="22"/>
                <w:szCs w:val="22"/>
              </w:rPr>
              <w:t xml:space="preserve"> </w:t>
            </w:r>
          </w:p>
          <w:p w14:paraId="1FD0DCF5"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Abatement on re-employment</w:t>
            </w:r>
          </w:p>
          <w:p w14:paraId="2AB95608" w14:textId="77777777" w:rsidR="008336E1" w:rsidRPr="005E43FA" w:rsidRDefault="008336E1" w:rsidP="00DE440C">
            <w:pPr>
              <w:pStyle w:val="BodyTextGrey"/>
              <w:spacing w:after="0"/>
              <w:rPr>
                <w:rFonts w:asciiTheme="minorHAnsi" w:hAnsiTheme="minorHAnsi" w:cstheme="minorHAnsi"/>
                <w:iCs w:val="0"/>
                <w:color w:val="auto"/>
                <w:sz w:val="22"/>
                <w:szCs w:val="22"/>
              </w:rPr>
            </w:pPr>
          </w:p>
        </w:tc>
        <w:tc>
          <w:tcPr>
            <w:tcW w:w="6379" w:type="dxa"/>
          </w:tcPr>
          <w:p w14:paraId="23263F22"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Decide policy on abatement of </w:t>
            </w:r>
            <w:proofErr w:type="gramStart"/>
            <w:r w:rsidRPr="005E43FA">
              <w:rPr>
                <w:rFonts w:asciiTheme="minorHAnsi" w:hAnsiTheme="minorHAnsi" w:cstheme="minorHAnsi"/>
                <w:iCs w:val="0"/>
                <w:color w:val="auto"/>
                <w:sz w:val="22"/>
                <w:szCs w:val="22"/>
              </w:rPr>
              <w:t>pre 1 April 2014</w:t>
            </w:r>
            <w:proofErr w:type="gramEnd"/>
            <w:r w:rsidRPr="005E43FA">
              <w:rPr>
                <w:rFonts w:asciiTheme="minorHAnsi" w:hAnsiTheme="minorHAnsi" w:cstheme="minorHAnsi"/>
                <w:iCs w:val="0"/>
                <w:color w:val="auto"/>
                <w:sz w:val="22"/>
                <w:szCs w:val="22"/>
              </w:rPr>
              <w:t xml:space="preserve"> element of pensions in payment following re-employment. </w:t>
            </w:r>
          </w:p>
          <w:p w14:paraId="0D50C71C" w14:textId="77777777" w:rsidR="008336E1" w:rsidRPr="005E43FA" w:rsidRDefault="008336E1" w:rsidP="00DE440C">
            <w:pPr>
              <w:pStyle w:val="BodyTextGrey"/>
              <w:spacing w:after="0"/>
              <w:rPr>
                <w:rFonts w:asciiTheme="minorHAnsi" w:hAnsiTheme="minorHAnsi" w:cstheme="minorHAnsi"/>
                <w:iCs w:val="0"/>
                <w:color w:val="auto"/>
                <w:sz w:val="22"/>
                <w:szCs w:val="22"/>
              </w:rPr>
            </w:pPr>
          </w:p>
        </w:tc>
        <w:tc>
          <w:tcPr>
            <w:tcW w:w="5906" w:type="dxa"/>
          </w:tcPr>
          <w:p w14:paraId="6EF322C9"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Members who are in receipt of an augmented pension or annual compensation (where additional pension, additional membership or a credited period has been awarded by their former employer) due to early retirement on the grounds of redundancy or in the interests of efficiency should have any pension based on </w:t>
            </w:r>
            <w:proofErr w:type="gramStart"/>
            <w:r w:rsidRPr="005E43FA">
              <w:rPr>
                <w:rFonts w:asciiTheme="minorHAnsi" w:hAnsiTheme="minorHAnsi" w:cstheme="minorHAnsi"/>
                <w:iCs w:val="0"/>
                <w:color w:val="auto"/>
                <w:sz w:val="22"/>
                <w:szCs w:val="22"/>
              </w:rPr>
              <w:t>pre 1 April 2014</w:t>
            </w:r>
            <w:proofErr w:type="gramEnd"/>
            <w:r w:rsidRPr="005E43FA">
              <w:rPr>
                <w:rFonts w:asciiTheme="minorHAnsi" w:hAnsiTheme="minorHAnsi" w:cstheme="minorHAnsi"/>
                <w:iCs w:val="0"/>
                <w:color w:val="auto"/>
                <w:sz w:val="22"/>
                <w:szCs w:val="22"/>
              </w:rPr>
              <w:t xml:space="preserve"> membership assessed for reduction or suspension on re-employment that offers membership of the LGPS. </w:t>
            </w:r>
          </w:p>
          <w:p w14:paraId="008A59E8"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The pension in respect of any pre 1 April 2014 membership will be reduced by the excess of the annual rate of pay on commencing the new job, or at any material change, plus the annual rate of pension in payment at that date in respect of any pre 1 April 2014 membership over the annual rate of pay of the former employment on the last day used in calculating the Final Pay that the pension was based on (revalued by pension increase); where the excess is greater than the annual rate of pension in respect of pre 1 April 2014 membership in payment, that pension will be suspended. The reduction or suspension will continue until the employment ends or there is a reassessment due to a material change.</w:t>
            </w:r>
          </w:p>
        </w:tc>
      </w:tr>
      <w:tr w:rsidR="008336E1" w:rsidRPr="005E43FA" w14:paraId="6B94A02D" w14:textId="77777777" w:rsidTr="0078493B">
        <w:trPr>
          <w:cantSplit/>
        </w:trPr>
        <w:tc>
          <w:tcPr>
            <w:tcW w:w="2693" w:type="dxa"/>
            <w:tcBorders>
              <w:bottom w:val="single" w:sz="4" w:space="0" w:color="auto"/>
            </w:tcBorders>
          </w:tcPr>
          <w:p w14:paraId="7D9DC933" w14:textId="77777777" w:rsidR="008336E1" w:rsidRPr="005E43FA" w:rsidRDefault="003E65FB" w:rsidP="00DE440C">
            <w:pPr>
              <w:pStyle w:val="BodyTextGrey"/>
              <w:spacing w:after="0"/>
              <w:rPr>
                <w:rFonts w:asciiTheme="minorHAnsi" w:hAnsiTheme="minorHAnsi" w:cstheme="minorHAnsi"/>
                <w:b/>
                <w:color w:val="auto"/>
                <w:sz w:val="22"/>
                <w:szCs w:val="22"/>
              </w:rPr>
            </w:pPr>
            <w:hyperlink r:id="rId107" w:anchor="r22" w:history="1">
              <w:r w:rsidR="008336E1" w:rsidRPr="005E43FA">
                <w:rPr>
                  <w:rStyle w:val="Hyperlink"/>
                  <w:rFonts w:asciiTheme="minorHAnsi" w:hAnsiTheme="minorHAnsi" w:cstheme="minorHAnsi"/>
                  <w:b/>
                  <w:sz w:val="22"/>
                  <w:szCs w:val="22"/>
                </w:rPr>
                <w:t>R 22(3)(c)</w:t>
              </w:r>
            </w:hyperlink>
          </w:p>
          <w:p w14:paraId="293CA250"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Pension Account</w:t>
            </w:r>
          </w:p>
        </w:tc>
        <w:tc>
          <w:tcPr>
            <w:tcW w:w="6379" w:type="dxa"/>
            <w:tcBorders>
              <w:bottom w:val="single" w:sz="4" w:space="0" w:color="auto"/>
            </w:tcBorders>
          </w:tcPr>
          <w:p w14:paraId="162BA969"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Pension account may be kept in such form as is considered appropriate.</w:t>
            </w:r>
          </w:p>
        </w:tc>
        <w:tc>
          <w:tcPr>
            <w:tcW w:w="5906" w:type="dxa"/>
            <w:tcBorders>
              <w:bottom w:val="single" w:sz="4" w:space="0" w:color="auto"/>
            </w:tcBorders>
          </w:tcPr>
          <w:p w14:paraId="240EEC86"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Pension accounts will be held electronically using the Altair pension administration software. </w:t>
            </w:r>
          </w:p>
        </w:tc>
      </w:tr>
      <w:tr w:rsidR="008336E1" w:rsidRPr="005E43FA" w14:paraId="47832CC9" w14:textId="77777777" w:rsidTr="0078493B">
        <w:trPr>
          <w:cantSplit/>
        </w:trPr>
        <w:tc>
          <w:tcPr>
            <w:tcW w:w="2693" w:type="dxa"/>
            <w:tcBorders>
              <w:bottom w:val="single" w:sz="4" w:space="0" w:color="auto"/>
            </w:tcBorders>
            <w:shd w:val="clear" w:color="auto" w:fill="auto"/>
          </w:tcPr>
          <w:p w14:paraId="3FD1D3D6" w14:textId="77777777" w:rsidR="008336E1" w:rsidRPr="002461B6" w:rsidRDefault="003E65FB" w:rsidP="00DE440C">
            <w:pPr>
              <w:pStyle w:val="BodyTextGrey"/>
              <w:spacing w:after="0" w:line="240" w:lineRule="auto"/>
              <w:rPr>
                <w:rFonts w:asciiTheme="minorHAnsi" w:hAnsiTheme="minorHAnsi" w:cstheme="minorHAnsi"/>
                <w:b/>
                <w:color w:val="auto"/>
                <w:sz w:val="22"/>
                <w:szCs w:val="22"/>
              </w:rPr>
            </w:pPr>
            <w:hyperlink r:id="rId108" w:anchor="r83" w:history="1">
              <w:r w:rsidR="008336E1" w:rsidRPr="002461B6">
                <w:rPr>
                  <w:rStyle w:val="Hyperlink"/>
                  <w:rFonts w:asciiTheme="minorHAnsi" w:hAnsiTheme="minorHAnsi" w:cstheme="minorHAnsi"/>
                  <w:b/>
                  <w:sz w:val="22"/>
                  <w:szCs w:val="22"/>
                </w:rPr>
                <w:t>R 83</w:t>
              </w:r>
            </w:hyperlink>
          </w:p>
          <w:p w14:paraId="6FB88B63" w14:textId="77777777" w:rsidR="008336E1" w:rsidRPr="00F73FA0" w:rsidRDefault="008336E1" w:rsidP="00DE440C">
            <w:pPr>
              <w:pStyle w:val="BodyTextGrey"/>
              <w:spacing w:after="0" w:line="240" w:lineRule="auto"/>
            </w:pPr>
            <w:r w:rsidRPr="002461B6">
              <w:rPr>
                <w:rFonts w:asciiTheme="minorHAnsi" w:hAnsiTheme="minorHAnsi" w:cstheme="minorHAnsi"/>
                <w:iCs w:val="0"/>
                <w:color w:val="auto"/>
                <w:sz w:val="22"/>
                <w:szCs w:val="22"/>
              </w:rPr>
              <w:t>Person entitled to benefits is</w:t>
            </w:r>
            <w:r w:rsidRPr="00F73FA0">
              <w:rPr>
                <w:rFonts w:asciiTheme="minorHAnsi" w:hAnsiTheme="minorHAnsi" w:cstheme="minorHAnsi"/>
                <w:iCs w:val="0"/>
                <w:color w:val="auto"/>
                <w:sz w:val="22"/>
                <w:szCs w:val="22"/>
              </w:rPr>
              <w:t xml:space="preserve"> unable to deal with their own affairs</w:t>
            </w:r>
          </w:p>
        </w:tc>
        <w:tc>
          <w:tcPr>
            <w:tcW w:w="6379" w:type="dxa"/>
            <w:tcBorders>
              <w:bottom w:val="single" w:sz="4" w:space="0" w:color="auto"/>
            </w:tcBorders>
            <w:shd w:val="clear" w:color="auto" w:fill="auto"/>
          </w:tcPr>
          <w:p w14:paraId="15C83C38" w14:textId="77777777" w:rsidR="008336E1" w:rsidRPr="000B7DF8" w:rsidRDefault="008336E1" w:rsidP="00DE440C">
            <w:pPr>
              <w:pStyle w:val="BodyTextGrey"/>
              <w:spacing w:after="0"/>
              <w:rPr>
                <w:rFonts w:asciiTheme="minorHAnsi" w:hAnsiTheme="minorHAnsi" w:cstheme="minorHAnsi"/>
                <w:iCs w:val="0"/>
                <w:color w:val="auto"/>
                <w:sz w:val="22"/>
                <w:szCs w:val="22"/>
              </w:rPr>
            </w:pPr>
            <w:r w:rsidRPr="00F73FA0">
              <w:rPr>
                <w:rFonts w:asciiTheme="minorHAnsi" w:hAnsiTheme="minorHAnsi" w:cstheme="minorHAnsi"/>
                <w:iCs w:val="0"/>
                <w:color w:val="auto"/>
                <w:sz w:val="22"/>
                <w:szCs w:val="22"/>
              </w:rPr>
              <w:t xml:space="preserve">Whether, where a person is incapable of managing their affairs, to pay the whole or part of that person’s pension benefits to another person for their benefit. </w:t>
            </w:r>
          </w:p>
        </w:tc>
        <w:tc>
          <w:tcPr>
            <w:tcW w:w="5906" w:type="dxa"/>
            <w:tcBorders>
              <w:bottom w:val="single" w:sz="4" w:space="0" w:color="auto"/>
            </w:tcBorders>
            <w:shd w:val="clear" w:color="auto" w:fill="auto"/>
          </w:tcPr>
          <w:p w14:paraId="3DBAEF82" w14:textId="77777777" w:rsidR="008336E1" w:rsidRPr="000B7DF8" w:rsidRDefault="008336E1" w:rsidP="00DE440C">
            <w:pPr>
              <w:pStyle w:val="BodyTextGrey"/>
              <w:spacing w:after="0"/>
              <w:rPr>
                <w:rFonts w:asciiTheme="minorHAnsi" w:hAnsiTheme="minorHAnsi" w:cstheme="minorHAnsi"/>
                <w:iCs w:val="0"/>
                <w:color w:val="auto"/>
                <w:sz w:val="22"/>
                <w:szCs w:val="22"/>
              </w:rPr>
            </w:pPr>
            <w:r w:rsidRPr="000B7DF8">
              <w:rPr>
                <w:rFonts w:asciiTheme="minorHAnsi" w:hAnsiTheme="minorHAnsi" w:cstheme="minorHAnsi"/>
                <w:iCs w:val="0"/>
                <w:color w:val="auto"/>
                <w:sz w:val="22"/>
                <w:szCs w:val="22"/>
              </w:rPr>
              <w:t xml:space="preserve">This will be on a </w:t>
            </w:r>
            <w:proofErr w:type="gramStart"/>
            <w:r w:rsidRPr="000B7DF8">
              <w:rPr>
                <w:rFonts w:asciiTheme="minorHAnsi" w:hAnsiTheme="minorHAnsi" w:cstheme="minorHAnsi"/>
                <w:iCs w:val="0"/>
                <w:color w:val="auto"/>
                <w:sz w:val="22"/>
                <w:szCs w:val="22"/>
              </w:rPr>
              <w:t>case by case</w:t>
            </w:r>
            <w:proofErr w:type="gramEnd"/>
            <w:r w:rsidRPr="000B7DF8">
              <w:rPr>
                <w:rFonts w:asciiTheme="minorHAnsi" w:hAnsiTheme="minorHAnsi" w:cstheme="minorHAnsi"/>
                <w:iCs w:val="0"/>
                <w:color w:val="auto"/>
                <w:sz w:val="22"/>
                <w:szCs w:val="22"/>
              </w:rPr>
              <w:t xml:space="preserve"> basis with delegated authority given to the Head of Pensions.</w:t>
            </w:r>
          </w:p>
        </w:tc>
      </w:tr>
      <w:tr w:rsidR="008336E1" w:rsidRPr="005E43FA" w14:paraId="5F200BA3" w14:textId="77777777" w:rsidTr="0078493B">
        <w:trPr>
          <w:cantSplit/>
        </w:trPr>
        <w:tc>
          <w:tcPr>
            <w:tcW w:w="2693" w:type="dxa"/>
            <w:shd w:val="clear" w:color="auto" w:fill="auto"/>
          </w:tcPr>
          <w:p w14:paraId="0E59FDB4" w14:textId="77777777" w:rsidR="008336E1" w:rsidRPr="005E43FA" w:rsidRDefault="008336E1" w:rsidP="00DE440C">
            <w:pPr>
              <w:pStyle w:val="BodyTextGrey"/>
              <w:spacing w:after="0" w:line="240" w:lineRule="auto"/>
              <w:rPr>
                <w:rFonts w:asciiTheme="minorHAnsi" w:hAnsiTheme="minorHAnsi" w:cstheme="minorHAnsi"/>
                <w:b/>
                <w:color w:val="auto"/>
                <w:sz w:val="22"/>
                <w:szCs w:val="22"/>
              </w:rPr>
            </w:pPr>
          </w:p>
          <w:p w14:paraId="2D669E56" w14:textId="77777777" w:rsidR="008336E1" w:rsidRPr="005E43FA" w:rsidRDefault="003E65FB" w:rsidP="00DE440C">
            <w:pPr>
              <w:pStyle w:val="BodyTextGrey"/>
              <w:spacing w:after="0"/>
              <w:rPr>
                <w:rFonts w:asciiTheme="minorHAnsi" w:hAnsiTheme="minorHAnsi" w:cstheme="minorHAnsi"/>
                <w:iCs w:val="0"/>
                <w:color w:val="auto"/>
                <w:sz w:val="22"/>
                <w:szCs w:val="22"/>
              </w:rPr>
            </w:pPr>
            <w:hyperlink r:id="rId109" w:anchor="reg52A" w:history="1">
              <w:r w:rsidR="008336E1" w:rsidRPr="005E43FA">
                <w:rPr>
                  <w:rStyle w:val="Hyperlink"/>
                  <w:rFonts w:asciiTheme="minorHAnsi" w:hAnsiTheme="minorHAnsi" w:cstheme="minorHAnsi"/>
                  <w:b/>
                  <w:sz w:val="22"/>
                  <w:szCs w:val="22"/>
                </w:rPr>
                <w:t>A 52A</w:t>
              </w:r>
            </w:hyperlink>
          </w:p>
          <w:p w14:paraId="54D508B5" w14:textId="77777777" w:rsidR="008336E1" w:rsidRPr="005E43FA" w:rsidRDefault="008336E1"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 xml:space="preserve">Person entitled to benefits (other than an eligible child) is </w:t>
            </w:r>
            <w:r w:rsidRPr="005E43FA">
              <w:rPr>
                <w:rFonts w:asciiTheme="minorHAnsi" w:hAnsiTheme="minorHAnsi" w:cstheme="minorHAnsi"/>
                <w:iCs w:val="0"/>
                <w:color w:val="auto"/>
                <w:sz w:val="22"/>
                <w:szCs w:val="22"/>
              </w:rPr>
              <w:t>unable to deal with their own affairs</w:t>
            </w:r>
          </w:p>
        </w:tc>
        <w:tc>
          <w:tcPr>
            <w:tcW w:w="6379" w:type="dxa"/>
            <w:shd w:val="clear" w:color="auto" w:fill="auto"/>
          </w:tcPr>
          <w:p w14:paraId="0BBBDBD4"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Whether, where a person (other than an eligible child) is incapable of managing their affairs, to pay the whole or part of that person’s pension benefits to another person for their benefit. </w:t>
            </w:r>
          </w:p>
        </w:tc>
        <w:tc>
          <w:tcPr>
            <w:tcW w:w="5906" w:type="dxa"/>
            <w:shd w:val="clear" w:color="auto" w:fill="auto"/>
          </w:tcPr>
          <w:p w14:paraId="40ECFFD9"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This will be on a </w:t>
            </w:r>
            <w:proofErr w:type="gramStart"/>
            <w:r w:rsidRPr="005E43FA">
              <w:rPr>
                <w:rFonts w:asciiTheme="minorHAnsi" w:hAnsiTheme="minorHAnsi" w:cstheme="minorHAnsi"/>
                <w:iCs w:val="0"/>
                <w:color w:val="auto"/>
                <w:sz w:val="22"/>
                <w:szCs w:val="22"/>
              </w:rPr>
              <w:t>case by case</w:t>
            </w:r>
            <w:proofErr w:type="gramEnd"/>
            <w:r w:rsidRPr="005E43FA">
              <w:rPr>
                <w:rFonts w:asciiTheme="minorHAnsi" w:hAnsiTheme="minorHAnsi" w:cstheme="minorHAnsi"/>
                <w:iCs w:val="0"/>
                <w:color w:val="auto"/>
                <w:sz w:val="22"/>
                <w:szCs w:val="22"/>
              </w:rPr>
              <w:t xml:space="preserve"> basis with delegated authority given to the Head of Pensions.</w:t>
            </w:r>
          </w:p>
        </w:tc>
      </w:tr>
      <w:tr w:rsidR="008336E1" w:rsidRPr="005E43FA" w14:paraId="37CD6794" w14:textId="77777777" w:rsidTr="00DE440C">
        <w:trPr>
          <w:cantSplit/>
        </w:trPr>
        <w:tc>
          <w:tcPr>
            <w:tcW w:w="2693" w:type="dxa"/>
          </w:tcPr>
          <w:p w14:paraId="6B6B43F4" w14:textId="77777777" w:rsidR="008336E1" w:rsidRPr="005E43FA" w:rsidRDefault="003E65FB" w:rsidP="00DE440C">
            <w:pPr>
              <w:pStyle w:val="BodyTextGrey"/>
              <w:spacing w:after="0"/>
              <w:rPr>
                <w:rFonts w:asciiTheme="minorHAnsi" w:hAnsiTheme="minorHAnsi" w:cstheme="minorHAnsi"/>
                <w:color w:val="auto"/>
                <w:sz w:val="22"/>
                <w:szCs w:val="22"/>
              </w:rPr>
            </w:pPr>
            <w:hyperlink r:id="rId110" w:anchor="r16" w:history="1">
              <w:r w:rsidR="008336E1" w:rsidRPr="005E43FA">
                <w:rPr>
                  <w:rStyle w:val="Hyperlink"/>
                  <w:rFonts w:asciiTheme="minorHAnsi" w:hAnsiTheme="minorHAnsi" w:cstheme="minorHAnsi"/>
                  <w:b/>
                  <w:sz w:val="22"/>
                  <w:szCs w:val="22"/>
                </w:rPr>
                <w:t>R 16(1)</w:t>
              </w:r>
            </w:hyperlink>
          </w:p>
          <w:p w14:paraId="0D1ADC62"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Minimum Additional Pension Contributions / Shared Cost Additional Pension Contributions</w:t>
            </w:r>
          </w:p>
        </w:tc>
        <w:tc>
          <w:tcPr>
            <w:tcW w:w="6379" w:type="dxa"/>
          </w:tcPr>
          <w:p w14:paraId="5A854F13"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Whether to turn down a request to pay an APC/SCAPC over </w:t>
            </w:r>
            <w:proofErr w:type="gramStart"/>
            <w:r w:rsidRPr="005E43FA">
              <w:rPr>
                <w:rFonts w:asciiTheme="minorHAnsi" w:hAnsiTheme="minorHAnsi" w:cstheme="minorHAnsi"/>
                <w:color w:val="auto"/>
                <w:sz w:val="22"/>
                <w:szCs w:val="22"/>
              </w:rPr>
              <w:t>a period of time</w:t>
            </w:r>
            <w:proofErr w:type="gramEnd"/>
            <w:r w:rsidRPr="005E43FA">
              <w:rPr>
                <w:rFonts w:asciiTheme="minorHAnsi" w:hAnsiTheme="minorHAnsi" w:cstheme="minorHAnsi"/>
                <w:color w:val="auto"/>
                <w:sz w:val="22"/>
                <w:szCs w:val="22"/>
              </w:rPr>
              <w:t xml:space="preserve"> where it would be impractical to allow such a request (e.g. where the sum being paid is very small and could be paid as a single payment).</w:t>
            </w:r>
          </w:p>
        </w:tc>
        <w:tc>
          <w:tcPr>
            <w:tcW w:w="5906" w:type="dxa"/>
          </w:tcPr>
          <w:p w14:paraId="473783F0" w14:textId="77777777" w:rsidR="008336E1" w:rsidRPr="005E43FA" w:rsidRDefault="008336E1"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 xml:space="preserve">There is no </w:t>
            </w:r>
            <w:r w:rsidRPr="005E43FA">
              <w:rPr>
                <w:rFonts w:asciiTheme="minorHAnsi" w:hAnsiTheme="minorHAnsi" w:cstheme="minorHAnsi"/>
                <w:color w:val="auto"/>
                <w:sz w:val="22"/>
                <w:szCs w:val="22"/>
                <w:lang w:val="en-US"/>
              </w:rPr>
              <w:t xml:space="preserve">minimum monthly payment required for </w:t>
            </w:r>
            <w:proofErr w:type="gramStart"/>
            <w:r w:rsidRPr="005E43FA">
              <w:rPr>
                <w:rFonts w:asciiTheme="minorHAnsi" w:hAnsiTheme="minorHAnsi" w:cstheme="minorHAnsi"/>
                <w:color w:val="auto"/>
                <w:sz w:val="22"/>
                <w:szCs w:val="22"/>
                <w:lang w:val="en-US"/>
              </w:rPr>
              <w:t>entering into</w:t>
            </w:r>
            <w:proofErr w:type="gramEnd"/>
            <w:r w:rsidRPr="005E43FA">
              <w:rPr>
                <w:rFonts w:asciiTheme="minorHAnsi" w:hAnsiTheme="minorHAnsi" w:cstheme="minorHAnsi"/>
                <w:color w:val="auto"/>
                <w:sz w:val="22"/>
                <w:szCs w:val="22"/>
                <w:lang w:val="en-US"/>
              </w:rPr>
              <w:t xml:space="preserve"> an APC/SCAPC contract.</w:t>
            </w:r>
          </w:p>
        </w:tc>
      </w:tr>
      <w:tr w:rsidR="008336E1" w:rsidRPr="005E43FA" w14:paraId="284C95CA" w14:textId="77777777" w:rsidTr="0078493B">
        <w:trPr>
          <w:cantSplit/>
        </w:trPr>
        <w:tc>
          <w:tcPr>
            <w:tcW w:w="2693" w:type="dxa"/>
            <w:tcBorders>
              <w:bottom w:val="single" w:sz="4" w:space="0" w:color="auto"/>
            </w:tcBorders>
          </w:tcPr>
          <w:p w14:paraId="5E0B66FD" w14:textId="77777777" w:rsidR="008336E1" w:rsidRPr="005E43FA" w:rsidRDefault="003E65FB" w:rsidP="00DE440C">
            <w:pPr>
              <w:pStyle w:val="BodyTextGrey"/>
              <w:spacing w:after="0"/>
              <w:rPr>
                <w:rFonts w:asciiTheme="minorHAnsi" w:hAnsiTheme="minorHAnsi" w:cstheme="minorHAnsi"/>
                <w:iCs w:val="0"/>
                <w:color w:val="auto"/>
                <w:sz w:val="22"/>
                <w:szCs w:val="22"/>
              </w:rPr>
            </w:pPr>
            <w:hyperlink r:id="rId111" w:anchor="r16" w:history="1">
              <w:r w:rsidR="008336E1" w:rsidRPr="005E43FA">
                <w:rPr>
                  <w:rStyle w:val="Hyperlink"/>
                  <w:rFonts w:asciiTheme="minorHAnsi" w:hAnsiTheme="minorHAnsi" w:cstheme="minorHAnsi"/>
                  <w:b/>
                  <w:sz w:val="22"/>
                  <w:szCs w:val="22"/>
                </w:rPr>
                <w:t>R 16(10)</w:t>
              </w:r>
            </w:hyperlink>
            <w:r w:rsidR="008336E1" w:rsidRPr="005E43FA">
              <w:rPr>
                <w:rFonts w:asciiTheme="minorHAnsi" w:hAnsiTheme="minorHAnsi" w:cstheme="minorHAnsi"/>
                <w:b/>
                <w:color w:val="auto"/>
                <w:sz w:val="22"/>
                <w:szCs w:val="22"/>
              </w:rPr>
              <w:t xml:space="preserve"> </w:t>
            </w:r>
          </w:p>
          <w:p w14:paraId="767AEA06"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Request medical for APC/SCAPC</w:t>
            </w:r>
          </w:p>
        </w:tc>
        <w:tc>
          <w:tcPr>
            <w:tcW w:w="6379" w:type="dxa"/>
            <w:tcBorders>
              <w:bottom w:val="single" w:sz="4" w:space="0" w:color="auto"/>
            </w:tcBorders>
          </w:tcPr>
          <w:p w14:paraId="6470DA85"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Whether to require a satisfactory medical before agreeing to an application to pay an APC / SCAPC.</w:t>
            </w:r>
          </w:p>
        </w:tc>
        <w:tc>
          <w:tcPr>
            <w:tcW w:w="5906" w:type="dxa"/>
            <w:tcBorders>
              <w:bottom w:val="single" w:sz="4" w:space="0" w:color="auto"/>
            </w:tcBorders>
          </w:tcPr>
          <w:p w14:paraId="587C0159"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A scheme member wishing to pay APC/SCAPC should be required to complete a declaration, countersigned by their General Practitioner, that they are in reasonably good health, prior to being permitted to commence payment, EXCEPT where the payments are to purchase pension no more than that which is to cover a period of absence, when no such declaration shall be required. </w:t>
            </w:r>
          </w:p>
        </w:tc>
      </w:tr>
      <w:tr w:rsidR="008336E1" w:rsidRPr="005E43FA" w14:paraId="3753E7D9" w14:textId="77777777" w:rsidTr="0078493B">
        <w:trPr>
          <w:cantSplit/>
        </w:trPr>
        <w:tc>
          <w:tcPr>
            <w:tcW w:w="2693" w:type="dxa"/>
            <w:shd w:val="clear" w:color="auto" w:fill="auto"/>
          </w:tcPr>
          <w:p w14:paraId="1D1B33C9" w14:textId="77777777" w:rsidR="008336E1" w:rsidRPr="005E43FA" w:rsidRDefault="003E65FB" w:rsidP="00DE440C">
            <w:pPr>
              <w:pStyle w:val="BodyTextGrey"/>
              <w:spacing w:after="0"/>
              <w:rPr>
                <w:rFonts w:asciiTheme="minorHAnsi" w:hAnsiTheme="minorHAnsi" w:cstheme="minorHAnsi"/>
                <w:b/>
                <w:color w:val="auto"/>
                <w:sz w:val="22"/>
                <w:szCs w:val="22"/>
              </w:rPr>
            </w:pPr>
            <w:hyperlink r:id="rId112" w:anchor="r16" w:history="1">
              <w:r w:rsidR="008336E1">
                <w:rPr>
                  <w:rStyle w:val="Hyperlink"/>
                  <w:rFonts w:asciiTheme="minorHAnsi" w:hAnsiTheme="minorHAnsi" w:cstheme="minorHAnsi"/>
                  <w:b/>
                  <w:sz w:val="22"/>
                  <w:szCs w:val="22"/>
                </w:rPr>
                <w:t>R 16(10)</w:t>
              </w:r>
            </w:hyperlink>
          </w:p>
          <w:p w14:paraId="379E71D9"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Proof of good health for APC / SCAPC</w:t>
            </w:r>
          </w:p>
        </w:tc>
        <w:tc>
          <w:tcPr>
            <w:tcW w:w="6379" w:type="dxa"/>
            <w:shd w:val="clear" w:color="auto" w:fill="auto"/>
          </w:tcPr>
          <w:p w14:paraId="548264C7"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Whether to turn down an application to pay an APC / SCAPC if not satisfied that the member is in reasonably good health.</w:t>
            </w:r>
          </w:p>
        </w:tc>
        <w:tc>
          <w:tcPr>
            <w:tcW w:w="5906" w:type="dxa"/>
            <w:shd w:val="clear" w:color="auto" w:fill="auto"/>
          </w:tcPr>
          <w:p w14:paraId="2961030E" w14:textId="77777777" w:rsidR="008336E1"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Where a scheme member wishing to pay APC/SCAPC does not provide </w:t>
            </w:r>
            <w:bookmarkStart w:id="1" w:name="_Hlk103184722"/>
            <w:r w:rsidRPr="005E43FA">
              <w:rPr>
                <w:rFonts w:asciiTheme="minorHAnsi" w:hAnsiTheme="minorHAnsi" w:cstheme="minorHAnsi"/>
                <w:color w:val="auto"/>
                <w:sz w:val="22"/>
                <w:szCs w:val="22"/>
              </w:rPr>
              <w:t>a declaration, countersigned by their General Practitioner, that they are in reasonably good health</w:t>
            </w:r>
            <w:bookmarkEnd w:id="1"/>
            <w:r w:rsidRPr="005E43FA">
              <w:rPr>
                <w:rFonts w:asciiTheme="minorHAnsi" w:hAnsiTheme="minorHAnsi" w:cstheme="minorHAnsi"/>
                <w:color w:val="auto"/>
                <w:sz w:val="22"/>
                <w:szCs w:val="22"/>
              </w:rPr>
              <w:t>, their application to pay APC/SCAPC will be turned down, UNLESS</w:t>
            </w:r>
          </w:p>
          <w:p w14:paraId="09BF04FC" w14:textId="77777777" w:rsidR="008336E1" w:rsidRDefault="008336E1" w:rsidP="00DE440C">
            <w:pPr>
              <w:pStyle w:val="BodyTextGrey"/>
              <w:numPr>
                <w:ilvl w:val="0"/>
                <w:numId w:val="8"/>
              </w:numPr>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the payments are to purchase pension no more than that which is to cover a period of absence, when no such declaration shall be required</w:t>
            </w:r>
          </w:p>
          <w:p w14:paraId="002EE34F" w14:textId="77777777" w:rsidR="008336E1" w:rsidRDefault="008336E1" w:rsidP="00DE440C">
            <w:pPr>
              <w:pStyle w:val="BodyTextGrey"/>
              <w:spacing w:after="0"/>
              <w:ind w:left="1080"/>
              <w:rPr>
                <w:rFonts w:asciiTheme="minorHAnsi" w:hAnsiTheme="minorHAnsi" w:cstheme="minorHAnsi"/>
                <w:color w:val="auto"/>
                <w:sz w:val="22"/>
                <w:szCs w:val="22"/>
                <w:lang w:eastAsia="en-GB"/>
              </w:rPr>
            </w:pPr>
            <w:r>
              <w:rPr>
                <w:rFonts w:asciiTheme="minorHAnsi" w:hAnsiTheme="minorHAnsi" w:cstheme="minorHAnsi"/>
                <w:color w:val="auto"/>
                <w:sz w:val="22"/>
                <w:szCs w:val="22"/>
              </w:rPr>
              <w:t>OR</w:t>
            </w:r>
          </w:p>
          <w:p w14:paraId="21D3042D" w14:textId="77777777" w:rsidR="008336E1" w:rsidRPr="005E43FA" w:rsidRDefault="008336E1" w:rsidP="00DE440C">
            <w:pPr>
              <w:pStyle w:val="BodyTextGrey"/>
              <w:numPr>
                <w:ilvl w:val="0"/>
                <w:numId w:val="8"/>
              </w:numPr>
              <w:spacing w:after="0"/>
              <w:rPr>
                <w:rFonts w:asciiTheme="minorHAnsi" w:hAnsiTheme="minorHAnsi" w:cstheme="minorHAnsi"/>
                <w:color w:val="auto"/>
                <w:sz w:val="22"/>
                <w:szCs w:val="22"/>
                <w:lang w:eastAsia="en-GB"/>
              </w:rPr>
            </w:pPr>
            <w:r>
              <w:rPr>
                <w:rFonts w:asciiTheme="minorHAnsi" w:hAnsiTheme="minorHAnsi" w:cstheme="minorHAnsi"/>
                <w:color w:val="auto"/>
                <w:sz w:val="22"/>
                <w:szCs w:val="22"/>
              </w:rPr>
              <w:t xml:space="preserve">there are </w:t>
            </w:r>
            <w:bookmarkStart w:id="2" w:name="_Hlk103185128"/>
            <w:r>
              <w:rPr>
                <w:rFonts w:asciiTheme="minorHAnsi" w:hAnsiTheme="minorHAnsi" w:cstheme="minorHAnsi"/>
                <w:color w:val="auto"/>
                <w:sz w:val="22"/>
                <w:szCs w:val="22"/>
              </w:rPr>
              <w:t xml:space="preserve">exceptional circumstances that prevent such a declaration being countersigned </w:t>
            </w:r>
            <w:bookmarkEnd w:id="2"/>
            <w:r>
              <w:rPr>
                <w:rFonts w:asciiTheme="minorHAnsi" w:hAnsiTheme="minorHAnsi" w:cstheme="minorHAnsi"/>
                <w:color w:val="auto"/>
                <w:sz w:val="22"/>
                <w:szCs w:val="22"/>
              </w:rPr>
              <w:t xml:space="preserve">by the scheme member’s General Practitioner, when a decision to allow the application to pay an APC/SCAPC will be considered on a </w:t>
            </w:r>
            <w:proofErr w:type="gramStart"/>
            <w:r>
              <w:rPr>
                <w:rFonts w:asciiTheme="minorHAnsi" w:hAnsiTheme="minorHAnsi" w:cstheme="minorHAnsi"/>
                <w:color w:val="auto"/>
                <w:sz w:val="22"/>
                <w:szCs w:val="22"/>
              </w:rPr>
              <w:t>case by case</w:t>
            </w:r>
            <w:proofErr w:type="gramEnd"/>
            <w:r>
              <w:rPr>
                <w:rFonts w:asciiTheme="minorHAnsi" w:hAnsiTheme="minorHAnsi" w:cstheme="minorHAnsi"/>
                <w:color w:val="auto"/>
                <w:sz w:val="22"/>
                <w:szCs w:val="22"/>
              </w:rPr>
              <w:t xml:space="preserve"> basis with delegated authority given to the Head of Pensions</w:t>
            </w:r>
            <w:r w:rsidRPr="005E43FA">
              <w:rPr>
                <w:rFonts w:asciiTheme="minorHAnsi" w:hAnsiTheme="minorHAnsi" w:cstheme="minorHAnsi"/>
                <w:color w:val="auto"/>
                <w:sz w:val="22"/>
                <w:szCs w:val="22"/>
              </w:rPr>
              <w:t>.</w:t>
            </w:r>
          </w:p>
        </w:tc>
      </w:tr>
      <w:tr w:rsidR="008336E1" w:rsidRPr="005E43FA" w14:paraId="7E87C5F2" w14:textId="77777777" w:rsidTr="002E5D53">
        <w:trPr>
          <w:cantSplit/>
        </w:trPr>
        <w:tc>
          <w:tcPr>
            <w:tcW w:w="2693" w:type="dxa"/>
            <w:tcBorders>
              <w:bottom w:val="single" w:sz="4" w:space="0" w:color="auto"/>
            </w:tcBorders>
          </w:tcPr>
          <w:p w14:paraId="28F24C38" w14:textId="77777777" w:rsidR="008336E1" w:rsidRPr="005E43FA" w:rsidRDefault="003E65FB" w:rsidP="00DE440C">
            <w:pPr>
              <w:pStyle w:val="BodyTextGrey"/>
              <w:spacing w:after="0" w:line="240" w:lineRule="auto"/>
              <w:rPr>
                <w:rFonts w:asciiTheme="minorHAnsi" w:hAnsiTheme="minorHAnsi" w:cstheme="minorHAnsi"/>
                <w:b/>
                <w:color w:val="auto"/>
                <w:sz w:val="22"/>
                <w:szCs w:val="22"/>
              </w:rPr>
            </w:pPr>
            <w:hyperlink r:id="rId113" w:anchor="r32" w:history="1">
              <w:r w:rsidR="008336E1" w:rsidRPr="005E43FA">
                <w:rPr>
                  <w:rStyle w:val="Hyperlink"/>
                  <w:rFonts w:asciiTheme="minorHAnsi" w:hAnsiTheme="minorHAnsi" w:cstheme="minorHAnsi"/>
                  <w:b/>
                  <w:sz w:val="22"/>
                  <w:szCs w:val="22"/>
                </w:rPr>
                <w:t>R 32(7)</w:t>
              </w:r>
            </w:hyperlink>
          </w:p>
          <w:p w14:paraId="7262D8C2" w14:textId="77777777" w:rsidR="008336E1" w:rsidRPr="005E43FA" w:rsidDel="001262E9" w:rsidRDefault="008336E1" w:rsidP="00DE440C">
            <w:pPr>
              <w:pStyle w:val="BodyTextGrey"/>
              <w:spacing w:after="0" w:line="240" w:lineRule="auto"/>
              <w:rPr>
                <w:rFonts w:asciiTheme="minorHAnsi" w:hAnsiTheme="minorHAnsi" w:cstheme="minorHAnsi"/>
                <w:b/>
                <w:color w:val="auto"/>
                <w:sz w:val="22"/>
                <w:szCs w:val="22"/>
              </w:rPr>
            </w:pPr>
            <w:r w:rsidRPr="005E43FA">
              <w:rPr>
                <w:rFonts w:asciiTheme="minorHAnsi" w:hAnsiTheme="minorHAnsi" w:cstheme="minorHAnsi"/>
                <w:color w:val="auto"/>
                <w:sz w:val="22"/>
                <w:szCs w:val="22"/>
              </w:rPr>
              <w:t>Flexible retirement time limit</w:t>
            </w:r>
          </w:p>
        </w:tc>
        <w:tc>
          <w:tcPr>
            <w:tcW w:w="6379" w:type="dxa"/>
            <w:tcBorders>
              <w:bottom w:val="single" w:sz="4" w:space="0" w:color="auto"/>
            </w:tcBorders>
          </w:tcPr>
          <w:p w14:paraId="55227134"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Whether to extend the time limits within which a member must give notice of the wish to draw benefits before normal pension age or upon flexible retirement.</w:t>
            </w:r>
          </w:p>
        </w:tc>
        <w:tc>
          <w:tcPr>
            <w:tcW w:w="5906" w:type="dxa"/>
            <w:tcBorders>
              <w:bottom w:val="single" w:sz="4" w:space="0" w:color="auto"/>
            </w:tcBorders>
          </w:tcPr>
          <w:p w14:paraId="255DB2EE"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The advance notice required for payment of benefits before normal pension age will be shortened from 3 months to 1 month.</w:t>
            </w:r>
          </w:p>
          <w:p w14:paraId="16A6228A"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 xml:space="preserve">A notice that benefits are to be paid on flexible retirement should be given no more than 1 month after the reduction in hours and/or grade, i.e. the period will not be extended.   </w:t>
            </w:r>
          </w:p>
        </w:tc>
      </w:tr>
      <w:tr w:rsidR="008336E1" w:rsidRPr="005E43FA" w14:paraId="5E6AEC97" w14:textId="77777777" w:rsidTr="00AA322D">
        <w:trPr>
          <w:cantSplit/>
        </w:trPr>
        <w:tc>
          <w:tcPr>
            <w:tcW w:w="2693" w:type="dxa"/>
            <w:shd w:val="clear" w:color="auto" w:fill="auto"/>
          </w:tcPr>
          <w:p w14:paraId="39C1CF7F" w14:textId="77777777" w:rsidR="008336E1" w:rsidRDefault="003E65FB" w:rsidP="00DE440C">
            <w:pPr>
              <w:pStyle w:val="BodyTextGrey"/>
              <w:spacing w:after="0" w:line="240" w:lineRule="auto"/>
              <w:rPr>
                <w:rStyle w:val="Hyperlink"/>
                <w:rFonts w:asciiTheme="minorHAnsi" w:hAnsiTheme="minorHAnsi" w:cstheme="minorHAnsi"/>
                <w:b/>
                <w:iCs w:val="0"/>
                <w:sz w:val="22"/>
                <w:szCs w:val="22"/>
              </w:rPr>
            </w:pPr>
            <w:hyperlink r:id="rId114" w:anchor="r36" w:history="1">
              <w:r w:rsidR="008336E1" w:rsidRPr="002711D3">
                <w:rPr>
                  <w:rStyle w:val="Hyperlink"/>
                  <w:rFonts w:asciiTheme="minorHAnsi" w:hAnsiTheme="minorHAnsi" w:cstheme="minorHAnsi"/>
                  <w:b/>
                  <w:sz w:val="22"/>
                  <w:szCs w:val="22"/>
                </w:rPr>
                <w:t>R 36(3)</w:t>
              </w:r>
            </w:hyperlink>
          </w:p>
          <w:p w14:paraId="5B421B45" w14:textId="77777777" w:rsidR="008336E1" w:rsidRDefault="003E65FB" w:rsidP="00DE440C">
            <w:pPr>
              <w:pStyle w:val="BodyTextGrey"/>
              <w:spacing w:after="0" w:line="240" w:lineRule="auto"/>
              <w:rPr>
                <w:rStyle w:val="Hyperlink"/>
                <w:rFonts w:asciiTheme="minorHAnsi" w:hAnsiTheme="minorHAnsi" w:cstheme="minorHAnsi"/>
                <w:b/>
                <w:sz w:val="22"/>
                <w:szCs w:val="22"/>
              </w:rPr>
            </w:pPr>
            <w:hyperlink r:id="rId115" w:anchor="reg56" w:history="1">
              <w:r w:rsidR="008336E1" w:rsidRPr="00176FD5">
                <w:rPr>
                  <w:rStyle w:val="Hyperlink"/>
                  <w:rFonts w:asciiTheme="minorHAnsi" w:hAnsiTheme="minorHAnsi" w:cstheme="minorHAnsi"/>
                  <w:b/>
                  <w:sz w:val="22"/>
                  <w:szCs w:val="22"/>
                </w:rPr>
                <w:t>A 56(2)</w:t>
              </w:r>
            </w:hyperlink>
          </w:p>
          <w:p w14:paraId="121D01A2" w14:textId="77777777" w:rsidR="008336E1" w:rsidRPr="002711D3" w:rsidRDefault="003E65FB" w:rsidP="00DE440C">
            <w:pPr>
              <w:pStyle w:val="BodyTextGrey"/>
              <w:spacing w:after="0" w:line="240" w:lineRule="auto"/>
              <w:rPr>
                <w:rStyle w:val="Hyperlink"/>
                <w:b/>
              </w:rPr>
            </w:pPr>
            <w:hyperlink r:id="rId116" w:anchor="Reg97" w:history="1">
              <w:r w:rsidR="008336E1" w:rsidRPr="00AF4D44">
                <w:rPr>
                  <w:rStyle w:val="Hyperlink"/>
                  <w:rFonts w:asciiTheme="minorHAnsi" w:hAnsiTheme="minorHAnsi" w:cstheme="minorHAnsi"/>
                  <w:b/>
                  <w:sz w:val="22"/>
                  <w:szCs w:val="22"/>
                </w:rPr>
                <w:t>L 97(10)</w:t>
              </w:r>
            </w:hyperlink>
          </w:p>
          <w:p w14:paraId="7DD455FA" w14:textId="77777777" w:rsidR="008336E1" w:rsidRDefault="008336E1" w:rsidP="00DE440C">
            <w:pPr>
              <w:pStyle w:val="BodyTextGrey"/>
              <w:spacing w:after="0" w:line="240" w:lineRule="auto"/>
            </w:pPr>
            <w:r w:rsidRPr="002711D3">
              <w:rPr>
                <w:rFonts w:asciiTheme="minorHAnsi" w:hAnsiTheme="minorHAnsi" w:cstheme="minorHAnsi"/>
                <w:color w:val="auto"/>
                <w:sz w:val="22"/>
                <w:szCs w:val="22"/>
              </w:rPr>
              <w:t>Approved medical advisors for ill health retirements</w:t>
            </w:r>
            <w:r>
              <w:rPr>
                <w:rFonts w:asciiTheme="minorHAnsi" w:hAnsiTheme="minorHAnsi" w:cstheme="minorHAnsi"/>
                <w:color w:val="auto"/>
                <w:sz w:val="22"/>
                <w:szCs w:val="22"/>
              </w:rPr>
              <w:t>.</w:t>
            </w:r>
          </w:p>
        </w:tc>
        <w:tc>
          <w:tcPr>
            <w:tcW w:w="6379" w:type="dxa"/>
            <w:shd w:val="clear" w:color="auto" w:fill="auto"/>
          </w:tcPr>
          <w:p w14:paraId="55F34584" w14:textId="77777777" w:rsidR="008336E1" w:rsidRPr="005E43FA" w:rsidRDefault="008336E1" w:rsidP="00DE440C">
            <w:pPr>
              <w:pStyle w:val="BodyTextGrey"/>
              <w:spacing w:after="0"/>
              <w:rPr>
                <w:rFonts w:asciiTheme="minorHAnsi" w:hAnsiTheme="minorHAnsi" w:cstheme="minorHAnsi"/>
                <w:color w:val="auto"/>
                <w:sz w:val="22"/>
                <w:szCs w:val="22"/>
              </w:rPr>
            </w:pPr>
            <w:r w:rsidRPr="00B36E9F">
              <w:rPr>
                <w:rFonts w:asciiTheme="minorHAnsi" w:hAnsiTheme="minorHAnsi" w:cstheme="minorHAnsi"/>
                <w:color w:val="auto"/>
                <w:sz w:val="22"/>
                <w:szCs w:val="22"/>
              </w:rPr>
              <w:t xml:space="preserve">Approve medical advisors used by employers (for ill health benefits) </w:t>
            </w:r>
          </w:p>
        </w:tc>
        <w:tc>
          <w:tcPr>
            <w:tcW w:w="5906" w:type="dxa"/>
            <w:shd w:val="clear" w:color="auto" w:fill="auto"/>
          </w:tcPr>
          <w:p w14:paraId="70BEAFCB" w14:textId="231913B3" w:rsidR="008336E1" w:rsidRPr="005E43FA" w:rsidRDefault="008336E1" w:rsidP="00DE440C">
            <w:pPr>
              <w:pStyle w:val="BodyTextGrey"/>
              <w:spacing w:after="0"/>
              <w:rPr>
                <w:rFonts w:asciiTheme="minorHAnsi" w:hAnsiTheme="minorHAnsi" w:cstheme="minorHAnsi"/>
                <w:color w:val="auto"/>
                <w:sz w:val="22"/>
                <w:szCs w:val="22"/>
              </w:rPr>
            </w:pPr>
            <w:r w:rsidRPr="00B36E9F">
              <w:rPr>
                <w:rFonts w:asciiTheme="minorHAnsi" w:hAnsiTheme="minorHAnsi" w:cstheme="minorHAnsi"/>
                <w:color w:val="auto"/>
                <w:sz w:val="22"/>
                <w:szCs w:val="22"/>
              </w:rPr>
              <w:t xml:space="preserve">Delegated powers have been given to the Head of Pensions to determine in advance of a referral whether an employer can use an alternative Occupational Health Provider to </w:t>
            </w:r>
            <w:r>
              <w:rPr>
                <w:rFonts w:asciiTheme="minorHAnsi" w:hAnsiTheme="minorHAnsi" w:cstheme="minorHAnsi"/>
                <w:color w:val="auto"/>
                <w:sz w:val="22"/>
                <w:szCs w:val="22"/>
              </w:rPr>
              <w:t>Cambridgeshire County</w:t>
            </w:r>
            <w:r w:rsidRPr="00B36E9F">
              <w:rPr>
                <w:rFonts w:asciiTheme="minorHAnsi" w:hAnsiTheme="minorHAnsi" w:cstheme="minorHAnsi"/>
                <w:color w:val="auto"/>
                <w:sz w:val="22"/>
                <w:szCs w:val="22"/>
              </w:rPr>
              <w:t xml:space="preserve"> Council’s own provider, and where approval is granted whether it is reasonable to use the practitioner proposed as the Independent Registered Medical Practitioner (IRMP) for pension purposes.</w:t>
            </w:r>
          </w:p>
        </w:tc>
      </w:tr>
      <w:tr w:rsidR="008336E1" w:rsidRPr="005E43FA" w14:paraId="243445B1" w14:textId="77777777" w:rsidTr="00DE440C">
        <w:trPr>
          <w:cantSplit/>
        </w:trPr>
        <w:tc>
          <w:tcPr>
            <w:tcW w:w="2693" w:type="dxa"/>
          </w:tcPr>
          <w:p w14:paraId="470341C9" w14:textId="77777777" w:rsidR="008336E1" w:rsidRPr="005E43FA" w:rsidRDefault="003E65FB" w:rsidP="00DE440C">
            <w:pPr>
              <w:pStyle w:val="BodyTextGrey"/>
              <w:spacing w:after="0" w:line="240" w:lineRule="auto"/>
              <w:rPr>
                <w:rFonts w:asciiTheme="minorHAnsi" w:hAnsiTheme="minorHAnsi" w:cstheme="minorHAnsi"/>
                <w:b/>
                <w:color w:val="auto"/>
                <w:sz w:val="22"/>
                <w:szCs w:val="22"/>
              </w:rPr>
            </w:pPr>
            <w:hyperlink r:id="rId117" w:anchor="r15" w:history="1">
              <w:r w:rsidR="008336E1" w:rsidRPr="005E43FA">
                <w:rPr>
                  <w:rStyle w:val="Hyperlink"/>
                  <w:rFonts w:asciiTheme="minorHAnsi" w:hAnsiTheme="minorHAnsi" w:cstheme="minorHAnsi"/>
                  <w:b/>
                  <w:sz w:val="22"/>
                  <w:szCs w:val="22"/>
                </w:rPr>
                <w:t>TP 15(1)(c)</w:t>
              </w:r>
            </w:hyperlink>
          </w:p>
          <w:p w14:paraId="62FF8932" w14:textId="77777777" w:rsidR="008336E1" w:rsidRPr="005E43FA" w:rsidRDefault="003E65FB" w:rsidP="00DE440C">
            <w:pPr>
              <w:pStyle w:val="BodyTextGrey"/>
              <w:spacing w:after="0" w:line="240" w:lineRule="auto"/>
              <w:rPr>
                <w:rFonts w:asciiTheme="minorHAnsi" w:hAnsiTheme="minorHAnsi" w:cstheme="minorHAnsi"/>
                <w:b/>
                <w:color w:val="auto"/>
                <w:sz w:val="22"/>
                <w:szCs w:val="22"/>
              </w:rPr>
            </w:pPr>
            <w:hyperlink r:id="rId118" w:anchor="Sched1" w:history="1">
              <w:r w:rsidR="008336E1" w:rsidRPr="005E43FA">
                <w:rPr>
                  <w:rStyle w:val="Hyperlink"/>
                  <w:rFonts w:asciiTheme="minorHAnsi" w:hAnsiTheme="minorHAnsi" w:cstheme="minorHAnsi"/>
                  <w:b/>
                  <w:sz w:val="22"/>
                  <w:szCs w:val="22"/>
                </w:rPr>
                <w:t>T Sch1</w:t>
              </w:r>
            </w:hyperlink>
            <w:r w:rsidR="008336E1" w:rsidRPr="005E43FA">
              <w:rPr>
                <w:rFonts w:asciiTheme="minorHAnsi" w:hAnsiTheme="minorHAnsi" w:cstheme="minorHAnsi"/>
                <w:b/>
                <w:color w:val="auto"/>
                <w:sz w:val="22"/>
                <w:szCs w:val="22"/>
              </w:rPr>
              <w:t xml:space="preserve"> </w:t>
            </w:r>
          </w:p>
          <w:p w14:paraId="003F2074" w14:textId="77777777" w:rsidR="008336E1" w:rsidRPr="005E43FA" w:rsidRDefault="003E65FB" w:rsidP="00DE440C">
            <w:pPr>
              <w:pStyle w:val="BodyTextGrey"/>
              <w:spacing w:after="0" w:line="240" w:lineRule="auto"/>
              <w:rPr>
                <w:rFonts w:asciiTheme="minorHAnsi" w:hAnsiTheme="minorHAnsi" w:cstheme="minorHAnsi"/>
                <w:b/>
                <w:color w:val="auto"/>
                <w:sz w:val="22"/>
                <w:szCs w:val="22"/>
              </w:rPr>
            </w:pPr>
            <w:hyperlink r:id="rId119" w:anchor="Reg83" w:history="1">
              <w:r w:rsidR="008336E1" w:rsidRPr="005E43FA">
                <w:rPr>
                  <w:rStyle w:val="Hyperlink"/>
                  <w:rFonts w:asciiTheme="minorHAnsi" w:hAnsiTheme="minorHAnsi" w:cstheme="minorHAnsi"/>
                  <w:b/>
                  <w:sz w:val="22"/>
                  <w:szCs w:val="22"/>
                </w:rPr>
                <w:t>L 83(5)</w:t>
              </w:r>
            </w:hyperlink>
          </w:p>
          <w:p w14:paraId="10CCBB17"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Added years contributions</w:t>
            </w:r>
          </w:p>
        </w:tc>
        <w:tc>
          <w:tcPr>
            <w:tcW w:w="6379" w:type="dxa"/>
          </w:tcPr>
          <w:p w14:paraId="193216A2"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 xml:space="preserve">Extend </w:t>
            </w:r>
            <w:proofErr w:type="gramStart"/>
            <w:r w:rsidRPr="005E43FA">
              <w:rPr>
                <w:rFonts w:asciiTheme="minorHAnsi" w:hAnsiTheme="minorHAnsi" w:cstheme="minorHAnsi"/>
                <w:color w:val="auto"/>
                <w:sz w:val="22"/>
                <w:szCs w:val="22"/>
              </w:rPr>
              <w:t>time period</w:t>
            </w:r>
            <w:proofErr w:type="gramEnd"/>
            <w:r w:rsidRPr="005E43FA">
              <w:rPr>
                <w:rFonts w:asciiTheme="minorHAnsi" w:hAnsiTheme="minorHAnsi" w:cstheme="minorHAnsi"/>
                <w:color w:val="auto"/>
                <w:sz w:val="22"/>
                <w:szCs w:val="22"/>
              </w:rPr>
              <w:t xml:space="preserve"> for capitalisation of remaining contributions to an added years contract in cases of redundancy.</w:t>
            </w:r>
          </w:p>
        </w:tc>
        <w:tc>
          <w:tcPr>
            <w:tcW w:w="5906" w:type="dxa"/>
          </w:tcPr>
          <w:p w14:paraId="319B0C51"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This will be considered on a </w:t>
            </w:r>
            <w:proofErr w:type="gramStart"/>
            <w:r w:rsidRPr="005E43FA">
              <w:rPr>
                <w:rFonts w:asciiTheme="minorHAnsi" w:hAnsiTheme="minorHAnsi" w:cstheme="minorHAnsi"/>
                <w:color w:val="auto"/>
                <w:sz w:val="22"/>
                <w:szCs w:val="22"/>
              </w:rPr>
              <w:t>case by case</w:t>
            </w:r>
            <w:proofErr w:type="gramEnd"/>
            <w:r w:rsidRPr="005E43FA">
              <w:rPr>
                <w:rFonts w:asciiTheme="minorHAnsi" w:hAnsiTheme="minorHAnsi" w:cstheme="minorHAnsi"/>
                <w:color w:val="auto"/>
                <w:sz w:val="22"/>
                <w:szCs w:val="22"/>
              </w:rPr>
              <w:t xml:space="preserve"> basis with delegated authority given to the Head of Pensions.</w:t>
            </w:r>
          </w:p>
        </w:tc>
      </w:tr>
      <w:tr w:rsidR="008336E1" w:rsidRPr="005E43FA" w14:paraId="78E2B0BC" w14:textId="77777777" w:rsidTr="00DE440C">
        <w:trPr>
          <w:cantSplit/>
        </w:trPr>
        <w:tc>
          <w:tcPr>
            <w:tcW w:w="2693" w:type="dxa"/>
          </w:tcPr>
          <w:p w14:paraId="0462612F" w14:textId="77777777" w:rsidR="008336E1" w:rsidRDefault="003E65FB" w:rsidP="00DE440C">
            <w:pPr>
              <w:pStyle w:val="BodyTextGrey"/>
              <w:spacing w:after="0" w:line="240" w:lineRule="auto"/>
              <w:rPr>
                <w:rStyle w:val="Hyperlink"/>
                <w:rFonts w:asciiTheme="minorHAnsi" w:hAnsiTheme="minorHAnsi" w:cstheme="minorHAnsi"/>
                <w:b/>
                <w:sz w:val="22"/>
                <w:szCs w:val="22"/>
              </w:rPr>
            </w:pPr>
            <w:hyperlink r:id="rId120" w:anchor="r34" w:history="1">
              <w:r w:rsidR="008336E1">
                <w:rPr>
                  <w:rStyle w:val="Hyperlink"/>
                  <w:rFonts w:asciiTheme="minorHAnsi" w:hAnsiTheme="minorHAnsi" w:cstheme="minorHAnsi"/>
                  <w:b/>
                  <w:sz w:val="22"/>
                  <w:szCs w:val="22"/>
                </w:rPr>
                <w:t>R 34(1)(a), (b) and (c)</w:t>
              </w:r>
            </w:hyperlink>
          </w:p>
          <w:p w14:paraId="4D36FF4C" w14:textId="77777777" w:rsidR="008336E1" w:rsidRPr="005E43FA" w:rsidRDefault="003E65FB" w:rsidP="00DE440C">
            <w:pPr>
              <w:pStyle w:val="BodyTextGrey"/>
              <w:spacing w:after="0" w:line="240" w:lineRule="auto"/>
              <w:rPr>
                <w:rFonts w:asciiTheme="minorHAnsi" w:hAnsiTheme="minorHAnsi" w:cstheme="minorHAnsi"/>
                <w:b/>
                <w:color w:val="auto"/>
                <w:sz w:val="22"/>
                <w:szCs w:val="22"/>
              </w:rPr>
            </w:pPr>
            <w:hyperlink r:id="rId121" w:anchor="reg39" w:history="1">
              <w:r w:rsidR="008336E1">
                <w:rPr>
                  <w:rStyle w:val="Hyperlink"/>
                  <w:rFonts w:asciiTheme="minorHAnsi" w:hAnsiTheme="minorHAnsi" w:cstheme="minorHAnsi"/>
                  <w:b/>
                  <w:sz w:val="22"/>
                  <w:szCs w:val="22"/>
                </w:rPr>
                <w:t>B 39(1)(a), (b) and (c)</w:t>
              </w:r>
            </w:hyperlink>
          </w:p>
          <w:p w14:paraId="51ECDB6D" w14:textId="77777777" w:rsidR="008336E1" w:rsidRPr="005E43FA" w:rsidRDefault="003E65FB" w:rsidP="00DE440C">
            <w:pPr>
              <w:pStyle w:val="BodyTextGrey"/>
              <w:spacing w:after="0" w:line="240" w:lineRule="auto"/>
              <w:rPr>
                <w:rFonts w:asciiTheme="minorHAnsi" w:hAnsiTheme="minorHAnsi" w:cstheme="minorHAnsi"/>
                <w:b/>
                <w:color w:val="auto"/>
                <w:sz w:val="22"/>
                <w:szCs w:val="22"/>
              </w:rPr>
            </w:pPr>
            <w:hyperlink r:id="rId122" w:anchor="reg14" w:history="1">
              <w:r w:rsidR="008336E1" w:rsidRPr="005E43FA">
                <w:rPr>
                  <w:rStyle w:val="Hyperlink"/>
                  <w:rFonts w:asciiTheme="minorHAnsi" w:hAnsiTheme="minorHAnsi" w:cstheme="minorHAnsi"/>
                  <w:b/>
                  <w:sz w:val="22"/>
                  <w:szCs w:val="22"/>
                </w:rPr>
                <w:t>T 14(3)</w:t>
              </w:r>
            </w:hyperlink>
          </w:p>
          <w:p w14:paraId="06AAD61E" w14:textId="77777777" w:rsidR="008336E1" w:rsidRPr="005E43FA" w:rsidRDefault="003E65FB" w:rsidP="00DE440C">
            <w:pPr>
              <w:pStyle w:val="BodyTextGrey"/>
              <w:spacing w:after="0"/>
              <w:rPr>
                <w:rFonts w:asciiTheme="minorHAnsi" w:hAnsiTheme="minorHAnsi" w:cstheme="minorHAnsi"/>
                <w:b/>
                <w:color w:val="auto"/>
                <w:sz w:val="22"/>
                <w:szCs w:val="22"/>
              </w:rPr>
            </w:pPr>
            <w:hyperlink r:id="rId123" w:anchor="reg49" w:history="1">
              <w:r w:rsidR="008336E1">
                <w:rPr>
                  <w:rStyle w:val="Hyperlink"/>
                  <w:rFonts w:asciiTheme="minorHAnsi" w:hAnsiTheme="minorHAnsi" w:cstheme="minorHAnsi"/>
                  <w:b/>
                  <w:sz w:val="22"/>
                  <w:szCs w:val="22"/>
                </w:rPr>
                <w:t>L 49(1)</w:t>
              </w:r>
            </w:hyperlink>
            <w:r w:rsidR="008336E1" w:rsidRPr="005E43FA">
              <w:rPr>
                <w:rFonts w:asciiTheme="minorHAnsi" w:hAnsiTheme="minorHAnsi" w:cstheme="minorHAnsi"/>
                <w:b/>
                <w:color w:val="auto"/>
                <w:sz w:val="22"/>
                <w:szCs w:val="22"/>
              </w:rPr>
              <w:t xml:space="preserve"> </w:t>
            </w:r>
          </w:p>
          <w:p w14:paraId="62E4F77E" w14:textId="77777777" w:rsidR="008336E1" w:rsidRPr="005E43FA" w:rsidRDefault="008336E1" w:rsidP="00DE440C">
            <w:pPr>
              <w:pStyle w:val="BodyTextGrey"/>
              <w:spacing w:after="0"/>
              <w:rPr>
                <w:rFonts w:asciiTheme="minorHAnsi" w:hAnsiTheme="minorHAnsi" w:cstheme="minorHAnsi"/>
                <w:color w:val="auto"/>
                <w:sz w:val="22"/>
                <w:szCs w:val="22"/>
              </w:rPr>
            </w:pPr>
            <w:r>
              <w:rPr>
                <w:rFonts w:asciiTheme="minorHAnsi" w:hAnsiTheme="minorHAnsi" w:cstheme="minorHAnsi"/>
                <w:color w:val="auto"/>
                <w:sz w:val="22"/>
                <w:szCs w:val="22"/>
              </w:rPr>
              <w:t xml:space="preserve">Small </w:t>
            </w:r>
            <w:r w:rsidRPr="005E43FA">
              <w:rPr>
                <w:rFonts w:asciiTheme="minorHAnsi" w:hAnsiTheme="minorHAnsi" w:cstheme="minorHAnsi"/>
                <w:color w:val="auto"/>
                <w:sz w:val="22"/>
                <w:szCs w:val="22"/>
              </w:rPr>
              <w:t>Pension Commutation</w:t>
            </w:r>
          </w:p>
        </w:tc>
        <w:tc>
          <w:tcPr>
            <w:tcW w:w="6379" w:type="dxa"/>
          </w:tcPr>
          <w:p w14:paraId="04F77844"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Decide whether to trivially commute a member's pension under section 166 of the Finance Act 2004; whether to trivially commute a lump sum death benefit under section 168 of the Finance Act 2004; or whether to pay a commutation payment under regulations 6 (payment after relevant accretion), 11 (de minimis rule for pension schemes) or 12 (payments by larger pension schemes) of the Registered Pension Schemes (Authorised Payments) Regulations 2009.</w:t>
            </w:r>
          </w:p>
        </w:tc>
        <w:tc>
          <w:tcPr>
            <w:tcW w:w="5906" w:type="dxa"/>
          </w:tcPr>
          <w:p w14:paraId="24CD73DD"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 xml:space="preserve">Members and beneficiaries who meet the criteria for commutation will normally be offered commutation as an option. </w:t>
            </w:r>
          </w:p>
        </w:tc>
      </w:tr>
      <w:tr w:rsidR="008336E1" w:rsidRPr="005E43FA" w14:paraId="3E934374" w14:textId="77777777" w:rsidTr="00DE440C">
        <w:trPr>
          <w:cantSplit/>
        </w:trPr>
        <w:tc>
          <w:tcPr>
            <w:tcW w:w="2693" w:type="dxa"/>
          </w:tcPr>
          <w:p w14:paraId="2BA31921" w14:textId="77777777" w:rsidR="008336E1" w:rsidRPr="00C66653" w:rsidRDefault="003E65FB" w:rsidP="00DE440C">
            <w:pPr>
              <w:pStyle w:val="BodyTextGrey"/>
              <w:spacing w:before="120" w:after="0" w:line="240" w:lineRule="auto"/>
              <w:rPr>
                <w:rFonts w:asciiTheme="minorHAnsi" w:hAnsiTheme="minorHAnsi" w:cstheme="minorHAnsi"/>
                <w:b/>
                <w:color w:val="auto"/>
                <w:sz w:val="22"/>
                <w:szCs w:val="22"/>
                <w:lang w:val="fr-FR"/>
              </w:rPr>
            </w:pPr>
            <w:r>
              <w:fldChar w:fldCharType="begin"/>
            </w:r>
            <w:r w:rsidRPr="003E65FB">
              <w:rPr>
                <w:lang w:val="fr-FR"/>
              </w:rPr>
              <w:instrText>HYPERLINK "http://lgpsregs.org/schemeregs/lgpsregs2013/timeline.php" \l "r49"</w:instrText>
            </w:r>
            <w:r>
              <w:fldChar w:fldCharType="separate"/>
            </w:r>
            <w:r w:rsidR="008336E1" w:rsidRPr="00C66653">
              <w:rPr>
                <w:rStyle w:val="Hyperlink"/>
                <w:rFonts w:asciiTheme="minorHAnsi" w:hAnsiTheme="minorHAnsi" w:cstheme="minorHAnsi"/>
                <w:b/>
                <w:sz w:val="22"/>
                <w:szCs w:val="22"/>
                <w:lang w:val="fr-FR"/>
              </w:rPr>
              <w:t>R 49(1)(c)</w:t>
            </w:r>
            <w:r>
              <w:rPr>
                <w:rStyle w:val="Hyperlink"/>
                <w:rFonts w:asciiTheme="minorHAnsi" w:hAnsiTheme="minorHAnsi" w:cstheme="minorHAnsi"/>
                <w:b/>
                <w:sz w:val="22"/>
                <w:szCs w:val="22"/>
                <w:lang w:val="fr-FR"/>
              </w:rPr>
              <w:fldChar w:fldCharType="end"/>
            </w:r>
          </w:p>
          <w:p w14:paraId="2B07D225" w14:textId="77777777" w:rsidR="008336E1" w:rsidRPr="00C66653" w:rsidRDefault="003E65FB" w:rsidP="00DE440C">
            <w:pPr>
              <w:pStyle w:val="BodyTextGrey"/>
              <w:spacing w:after="0"/>
              <w:rPr>
                <w:rFonts w:asciiTheme="minorHAnsi" w:hAnsiTheme="minorHAnsi" w:cstheme="minorHAnsi"/>
                <w:iCs w:val="0"/>
                <w:color w:val="auto"/>
                <w:sz w:val="22"/>
                <w:szCs w:val="22"/>
                <w:lang w:val="fr-FR"/>
              </w:rPr>
            </w:pPr>
            <w:r>
              <w:fldChar w:fldCharType="begin"/>
            </w:r>
            <w:r w:rsidRPr="003E65FB">
              <w:rPr>
                <w:lang w:val="fr-FR"/>
              </w:rPr>
              <w:instrText>HYPERLINK "http://lgpsregs.org/timelineregs/LGPS2008Regs/SI20140044/20071166.htm" \l "reg42"</w:instrText>
            </w:r>
            <w:r>
              <w:fldChar w:fldCharType="separate"/>
            </w:r>
            <w:r w:rsidR="008336E1" w:rsidRPr="00C66653">
              <w:rPr>
                <w:rStyle w:val="Hyperlink"/>
                <w:rFonts w:asciiTheme="minorHAnsi" w:hAnsiTheme="minorHAnsi" w:cstheme="minorHAnsi"/>
                <w:b/>
                <w:sz w:val="22"/>
                <w:szCs w:val="22"/>
                <w:lang w:val="fr-FR"/>
              </w:rPr>
              <w:t>B 42(1)(c)</w:t>
            </w:r>
            <w:r>
              <w:rPr>
                <w:rStyle w:val="Hyperlink"/>
                <w:rFonts w:asciiTheme="minorHAnsi" w:hAnsiTheme="minorHAnsi" w:cstheme="minorHAnsi"/>
                <w:b/>
                <w:sz w:val="22"/>
                <w:szCs w:val="22"/>
                <w:lang w:val="fr-FR"/>
              </w:rPr>
              <w:fldChar w:fldCharType="end"/>
            </w:r>
          </w:p>
          <w:p w14:paraId="66159009" w14:textId="77777777" w:rsidR="008336E1" w:rsidRPr="00C66653" w:rsidRDefault="008336E1" w:rsidP="00DE440C">
            <w:pPr>
              <w:pStyle w:val="BodyTextGrey"/>
              <w:spacing w:after="0"/>
              <w:rPr>
                <w:rFonts w:asciiTheme="minorHAnsi" w:hAnsiTheme="minorHAnsi" w:cstheme="minorHAnsi"/>
                <w:iCs w:val="0"/>
                <w:color w:val="auto"/>
                <w:sz w:val="22"/>
                <w:szCs w:val="22"/>
                <w:lang w:val="fr-FR"/>
              </w:rPr>
            </w:pPr>
            <w:r w:rsidRPr="00C66653">
              <w:rPr>
                <w:rFonts w:asciiTheme="minorHAnsi" w:hAnsiTheme="minorHAnsi" w:cstheme="minorHAnsi"/>
                <w:iCs w:val="0"/>
                <w:color w:val="auto"/>
                <w:sz w:val="22"/>
                <w:szCs w:val="22"/>
                <w:lang w:val="fr-FR"/>
              </w:rPr>
              <w:t xml:space="preserve">Double </w:t>
            </w:r>
            <w:proofErr w:type="spellStart"/>
            <w:r w:rsidRPr="00C66653">
              <w:rPr>
                <w:rFonts w:asciiTheme="minorHAnsi" w:hAnsiTheme="minorHAnsi" w:cstheme="minorHAnsi"/>
                <w:iCs w:val="0"/>
                <w:color w:val="auto"/>
                <w:sz w:val="22"/>
                <w:szCs w:val="22"/>
                <w:lang w:val="fr-FR"/>
              </w:rPr>
              <w:t>entitlement</w:t>
            </w:r>
            <w:proofErr w:type="spellEnd"/>
          </w:p>
        </w:tc>
        <w:tc>
          <w:tcPr>
            <w:tcW w:w="6379" w:type="dxa"/>
          </w:tcPr>
          <w:p w14:paraId="644384C1"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Decide, in the absence of an election from the member, which benefit is to be paid where the member would be entitled to a benefit under 2 or more regulations in respect of the same period of Scheme membership.</w:t>
            </w:r>
          </w:p>
        </w:tc>
        <w:tc>
          <w:tcPr>
            <w:tcW w:w="5906" w:type="dxa"/>
          </w:tcPr>
          <w:p w14:paraId="0D48D801"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The power to determine and notify the member of the provision under which benefits are to be awarded will be delegated to the Head of Pensions and will be considered on a </w:t>
            </w:r>
            <w:proofErr w:type="gramStart"/>
            <w:r w:rsidRPr="005E43FA">
              <w:rPr>
                <w:rFonts w:asciiTheme="minorHAnsi" w:hAnsiTheme="minorHAnsi" w:cstheme="minorHAnsi"/>
                <w:iCs w:val="0"/>
                <w:color w:val="auto"/>
                <w:sz w:val="22"/>
                <w:szCs w:val="22"/>
              </w:rPr>
              <w:t>case by case</w:t>
            </w:r>
            <w:proofErr w:type="gramEnd"/>
            <w:r w:rsidRPr="005E43FA">
              <w:rPr>
                <w:rFonts w:asciiTheme="minorHAnsi" w:hAnsiTheme="minorHAnsi" w:cstheme="minorHAnsi"/>
                <w:iCs w:val="0"/>
                <w:color w:val="auto"/>
                <w:sz w:val="22"/>
                <w:szCs w:val="22"/>
              </w:rPr>
              <w:t xml:space="preserve"> basis.</w:t>
            </w:r>
          </w:p>
        </w:tc>
      </w:tr>
      <w:tr w:rsidR="008336E1" w:rsidRPr="005E43FA" w14:paraId="66486F02" w14:textId="77777777" w:rsidTr="00DE440C">
        <w:trPr>
          <w:cantSplit/>
        </w:trPr>
        <w:tc>
          <w:tcPr>
            <w:tcW w:w="2693" w:type="dxa"/>
          </w:tcPr>
          <w:p w14:paraId="328F8F9C" w14:textId="77777777" w:rsidR="008336E1" w:rsidRPr="005E43FA" w:rsidRDefault="003E65FB" w:rsidP="00DE440C">
            <w:pPr>
              <w:pStyle w:val="BodyTextGrey"/>
              <w:spacing w:after="0" w:line="240" w:lineRule="auto"/>
              <w:rPr>
                <w:rFonts w:asciiTheme="minorHAnsi" w:hAnsiTheme="minorHAnsi" w:cstheme="minorHAnsi"/>
                <w:b/>
                <w:color w:val="auto"/>
                <w:sz w:val="22"/>
                <w:szCs w:val="22"/>
              </w:rPr>
            </w:pPr>
            <w:hyperlink r:id="rId124" w:anchor="Reg147" w:history="1">
              <w:r w:rsidR="008336E1" w:rsidRPr="005E43FA">
                <w:rPr>
                  <w:rStyle w:val="Hyperlink"/>
                  <w:rFonts w:asciiTheme="minorHAnsi" w:hAnsiTheme="minorHAnsi" w:cstheme="minorHAnsi"/>
                  <w:b/>
                  <w:sz w:val="22"/>
                  <w:szCs w:val="22"/>
                </w:rPr>
                <w:t>L 147</w:t>
              </w:r>
            </w:hyperlink>
          </w:p>
          <w:p w14:paraId="48851EAD" w14:textId="77777777" w:rsidR="008336E1" w:rsidRPr="005E43FA" w:rsidRDefault="008336E1" w:rsidP="00DE440C">
            <w:pPr>
              <w:pStyle w:val="BodyTextGrey"/>
              <w:spacing w:after="0" w:line="240" w:lineRule="auto"/>
              <w:rPr>
                <w:rFonts w:asciiTheme="minorHAnsi" w:hAnsiTheme="minorHAnsi" w:cstheme="minorHAnsi"/>
                <w:color w:val="auto"/>
                <w:sz w:val="22"/>
                <w:szCs w:val="22"/>
              </w:rPr>
            </w:pPr>
            <w:r w:rsidRPr="005E43FA">
              <w:rPr>
                <w:rFonts w:asciiTheme="minorHAnsi" w:hAnsiTheme="minorHAnsi" w:cstheme="minorHAnsi"/>
                <w:color w:val="auto"/>
                <w:sz w:val="22"/>
                <w:szCs w:val="22"/>
              </w:rPr>
              <w:t>Pension Credit</w:t>
            </w:r>
          </w:p>
        </w:tc>
        <w:tc>
          <w:tcPr>
            <w:tcW w:w="6379" w:type="dxa"/>
          </w:tcPr>
          <w:p w14:paraId="35F6A5DF"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Discharge Pension Credit liability.</w:t>
            </w:r>
          </w:p>
        </w:tc>
        <w:tc>
          <w:tcPr>
            <w:tcW w:w="5906" w:type="dxa"/>
          </w:tcPr>
          <w:p w14:paraId="52461961"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These cases will be considered on a case by case by the Head of Pensions, taking consideration of</w:t>
            </w:r>
            <w:r w:rsidRPr="005E43FA">
              <w:rPr>
                <w:rFonts w:asciiTheme="minorHAnsi" w:hAnsiTheme="minorHAnsi" w:cstheme="minorHAnsi"/>
                <w:iCs w:val="0"/>
                <w:color w:val="auto"/>
                <w:sz w:val="22"/>
                <w:szCs w:val="22"/>
                <w:lang w:eastAsia="en-GB"/>
              </w:rPr>
              <w:t xml:space="preserve"> the national LGPS guidance issued by </w:t>
            </w:r>
            <w:r>
              <w:rPr>
                <w:rFonts w:asciiTheme="minorHAnsi" w:hAnsiTheme="minorHAnsi" w:cstheme="minorHAnsi"/>
                <w:iCs w:val="0"/>
                <w:color w:val="auto"/>
                <w:sz w:val="22"/>
                <w:szCs w:val="22"/>
                <w:lang w:eastAsia="en-GB"/>
              </w:rPr>
              <w:t>Local Government Pensions Committee</w:t>
            </w:r>
            <w:r w:rsidRPr="005E43FA">
              <w:rPr>
                <w:rFonts w:asciiTheme="minorHAnsi" w:hAnsiTheme="minorHAnsi" w:cstheme="minorHAnsi"/>
                <w:iCs w:val="0"/>
                <w:color w:val="auto"/>
                <w:sz w:val="22"/>
                <w:szCs w:val="22"/>
                <w:lang w:eastAsia="en-GB"/>
              </w:rPr>
              <w:t>.</w:t>
            </w:r>
          </w:p>
        </w:tc>
      </w:tr>
      <w:tr w:rsidR="008336E1" w:rsidRPr="005E43FA" w14:paraId="3FE43B4E" w14:textId="77777777" w:rsidTr="00DE440C">
        <w:trPr>
          <w:cantSplit/>
        </w:trPr>
        <w:tc>
          <w:tcPr>
            <w:tcW w:w="2693" w:type="dxa"/>
          </w:tcPr>
          <w:p w14:paraId="03D79897" w14:textId="77777777" w:rsidR="008336E1" w:rsidRPr="005E43FA" w:rsidRDefault="003E65FB" w:rsidP="00DE440C">
            <w:pPr>
              <w:pStyle w:val="BodyTextGrey"/>
              <w:spacing w:after="0"/>
              <w:rPr>
                <w:rFonts w:asciiTheme="minorHAnsi" w:hAnsiTheme="minorHAnsi" w:cstheme="minorHAnsi"/>
                <w:color w:val="auto"/>
                <w:sz w:val="22"/>
                <w:szCs w:val="22"/>
              </w:rPr>
            </w:pPr>
            <w:hyperlink r:id="rId125" w:anchor="reg50" w:history="1">
              <w:r w:rsidR="008336E1" w:rsidRPr="005E43FA">
                <w:rPr>
                  <w:rStyle w:val="Hyperlink"/>
                  <w:rFonts w:asciiTheme="minorHAnsi" w:hAnsiTheme="minorHAnsi" w:cstheme="minorHAnsi"/>
                  <w:b/>
                  <w:sz w:val="22"/>
                  <w:szCs w:val="22"/>
                </w:rPr>
                <w:t>L 50</w:t>
              </w:r>
            </w:hyperlink>
            <w:r w:rsidR="008336E1" w:rsidRPr="005E43FA">
              <w:rPr>
                <w:rFonts w:asciiTheme="minorHAnsi" w:hAnsiTheme="minorHAnsi" w:cstheme="minorHAnsi"/>
                <w:b/>
                <w:color w:val="auto"/>
                <w:sz w:val="22"/>
                <w:szCs w:val="22"/>
              </w:rPr>
              <w:t xml:space="preserve"> and </w:t>
            </w:r>
            <w:hyperlink r:id="rId126" w:anchor="Reg157" w:history="1">
              <w:r w:rsidR="008336E1" w:rsidRPr="005E43FA">
                <w:rPr>
                  <w:rStyle w:val="Hyperlink"/>
                  <w:rFonts w:asciiTheme="minorHAnsi" w:hAnsiTheme="minorHAnsi" w:cstheme="minorHAnsi"/>
                  <w:b/>
                  <w:sz w:val="22"/>
                  <w:szCs w:val="22"/>
                </w:rPr>
                <w:t>157</w:t>
              </w:r>
            </w:hyperlink>
          </w:p>
          <w:p w14:paraId="01058BD0"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Exceptional ill health commutation</w:t>
            </w:r>
          </w:p>
        </w:tc>
        <w:tc>
          <w:tcPr>
            <w:tcW w:w="6379" w:type="dxa"/>
          </w:tcPr>
          <w:p w14:paraId="4CD14B75"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 xml:space="preserve">Decide whether to commute benefits due to exceptional ill-health (includes. Pension Credit members where the effective date of the Pension Sharing Order was </w:t>
            </w:r>
            <w:proofErr w:type="gramStart"/>
            <w:r w:rsidRPr="005E43FA">
              <w:rPr>
                <w:rFonts w:asciiTheme="minorHAnsi" w:hAnsiTheme="minorHAnsi" w:cstheme="minorHAnsi"/>
                <w:color w:val="auto"/>
                <w:sz w:val="22"/>
                <w:szCs w:val="22"/>
              </w:rPr>
              <w:t>pre 1 April 2014</w:t>
            </w:r>
            <w:proofErr w:type="gramEnd"/>
            <w:r w:rsidRPr="005E43FA">
              <w:rPr>
                <w:rFonts w:asciiTheme="minorHAnsi" w:hAnsiTheme="minorHAnsi" w:cstheme="minorHAnsi"/>
                <w:color w:val="auto"/>
                <w:sz w:val="22"/>
                <w:szCs w:val="22"/>
              </w:rPr>
              <w:t xml:space="preserve"> or where the effective date of the Pension Sharing Order is after 31 March 2014 but the debited member had no post 31 March 2014 membership of the 2014 Scheme).</w:t>
            </w:r>
          </w:p>
        </w:tc>
        <w:tc>
          <w:tcPr>
            <w:tcW w:w="5906" w:type="dxa"/>
          </w:tcPr>
          <w:p w14:paraId="14489762"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Members who meet the criteria for commutation on grounds of exceptional ill health will be offered commutation as an option.</w:t>
            </w:r>
          </w:p>
        </w:tc>
      </w:tr>
      <w:tr w:rsidR="008336E1" w:rsidRPr="005E43FA" w14:paraId="41F1927C" w14:textId="77777777" w:rsidTr="00DE440C">
        <w:trPr>
          <w:cantSplit/>
        </w:trPr>
        <w:tc>
          <w:tcPr>
            <w:tcW w:w="2693" w:type="dxa"/>
          </w:tcPr>
          <w:p w14:paraId="31C3FBB9" w14:textId="77777777" w:rsidR="008336E1" w:rsidRPr="005E43FA" w:rsidRDefault="003E65FB" w:rsidP="00DE440C">
            <w:pPr>
              <w:pStyle w:val="BodyTextGrey"/>
              <w:spacing w:before="120" w:after="0" w:line="240" w:lineRule="auto"/>
              <w:rPr>
                <w:rFonts w:asciiTheme="minorHAnsi" w:hAnsiTheme="minorHAnsi" w:cstheme="minorHAnsi"/>
                <w:b/>
                <w:color w:val="auto"/>
                <w:sz w:val="22"/>
                <w:szCs w:val="22"/>
              </w:rPr>
            </w:pPr>
            <w:hyperlink r:id="rId127" w:anchor="Reg91" w:history="1">
              <w:r w:rsidR="008336E1" w:rsidRPr="005E43FA">
                <w:rPr>
                  <w:rStyle w:val="Hyperlink"/>
                  <w:rFonts w:asciiTheme="minorHAnsi" w:hAnsiTheme="minorHAnsi" w:cstheme="minorHAnsi"/>
                  <w:b/>
                  <w:sz w:val="22"/>
                  <w:szCs w:val="22"/>
                </w:rPr>
                <w:t>L 91(6)</w:t>
              </w:r>
            </w:hyperlink>
            <w:r w:rsidR="008336E1" w:rsidRPr="005E43FA">
              <w:rPr>
                <w:rFonts w:asciiTheme="minorHAnsi" w:hAnsiTheme="minorHAnsi" w:cstheme="minorHAnsi"/>
                <w:b/>
                <w:color w:val="auto"/>
                <w:sz w:val="22"/>
                <w:szCs w:val="22"/>
              </w:rPr>
              <w:t xml:space="preserve"> </w:t>
            </w:r>
          </w:p>
          <w:p w14:paraId="469CC09F"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 xml:space="preserve"> Employer payments</w:t>
            </w:r>
          </w:p>
        </w:tc>
        <w:tc>
          <w:tcPr>
            <w:tcW w:w="6379" w:type="dxa"/>
          </w:tcPr>
          <w:p w14:paraId="06967A7E"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Timing of pension increase payments by employers to fund (</w:t>
            </w:r>
            <w:proofErr w:type="gramStart"/>
            <w:r w:rsidRPr="005E43FA">
              <w:rPr>
                <w:rFonts w:asciiTheme="minorHAnsi" w:hAnsiTheme="minorHAnsi" w:cstheme="minorHAnsi"/>
                <w:color w:val="auto"/>
                <w:sz w:val="22"/>
                <w:szCs w:val="22"/>
              </w:rPr>
              <w:t>pre 1 April 2008</w:t>
            </w:r>
            <w:proofErr w:type="gramEnd"/>
            <w:r w:rsidRPr="005E43FA">
              <w:rPr>
                <w:rFonts w:asciiTheme="minorHAnsi" w:hAnsiTheme="minorHAnsi" w:cstheme="minorHAnsi"/>
                <w:color w:val="auto"/>
                <w:sz w:val="22"/>
                <w:szCs w:val="22"/>
              </w:rPr>
              <w:t>. leavers).</w:t>
            </w:r>
          </w:p>
          <w:p w14:paraId="55E5E85F"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p>
        </w:tc>
        <w:tc>
          <w:tcPr>
            <w:tcW w:w="5906" w:type="dxa"/>
          </w:tcPr>
          <w:p w14:paraId="701071FB"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Will generally be recharged quarterly; however Head of Pensions given delegated authority to agree alternative frequency.</w:t>
            </w:r>
          </w:p>
        </w:tc>
      </w:tr>
    </w:tbl>
    <w:p w14:paraId="6B8D72E4" w14:textId="77777777" w:rsidR="008336E1" w:rsidRDefault="008336E1" w:rsidP="008336E1">
      <w:pPr>
        <w:rPr>
          <w:rFonts w:asciiTheme="minorHAnsi" w:hAnsiTheme="minorHAnsi" w:cstheme="minorHAnsi"/>
          <w:iCs/>
          <w:sz w:val="22"/>
          <w:szCs w:val="22"/>
        </w:rPr>
      </w:pPr>
      <w:r w:rsidRPr="005E43FA">
        <w:rPr>
          <w:rFonts w:asciiTheme="minorHAnsi" w:hAnsiTheme="minorHAnsi" w:cstheme="minorHAnsi"/>
          <w:iCs/>
          <w:sz w:val="22"/>
          <w:szCs w:val="22"/>
        </w:rPr>
        <w:t xml:space="preserve"> </w:t>
      </w:r>
    </w:p>
    <w:p w14:paraId="2C7D787C" w14:textId="77777777" w:rsidR="008336E1" w:rsidRPr="005E43FA" w:rsidRDefault="008336E1" w:rsidP="008336E1">
      <w:pPr>
        <w:rPr>
          <w:rFonts w:asciiTheme="minorHAnsi" w:hAnsiTheme="minorHAnsi" w:cstheme="minorHAnsi"/>
          <w:sz w:val="22"/>
          <w:szCs w:val="22"/>
        </w:rPr>
      </w:pPr>
    </w:p>
    <w:p w14:paraId="6483F700" w14:textId="77777777" w:rsidR="008336E1" w:rsidRDefault="008336E1" w:rsidP="008336E1">
      <w:pPr>
        <w:spacing w:after="160" w:line="259" w:lineRule="auto"/>
        <w:jc w:val="left"/>
        <w:rPr>
          <w:rFonts w:asciiTheme="minorHAnsi" w:hAnsiTheme="minorHAnsi" w:cstheme="minorHAnsi"/>
          <w:b/>
          <w:color w:val="61207F"/>
          <w:szCs w:val="24"/>
        </w:rPr>
      </w:pPr>
      <w:r>
        <w:rPr>
          <w:rFonts w:asciiTheme="minorHAnsi" w:hAnsiTheme="minorHAnsi" w:cstheme="minorHAnsi"/>
          <w:b/>
          <w:color w:val="61207F"/>
          <w:szCs w:val="24"/>
        </w:rPr>
        <w:br w:type="page"/>
      </w:r>
    </w:p>
    <w:p w14:paraId="35A79F8E" w14:textId="77777777" w:rsidR="008336E1" w:rsidRDefault="008336E1" w:rsidP="008336E1">
      <w:pPr>
        <w:jc w:val="left"/>
        <w:rPr>
          <w:rFonts w:asciiTheme="minorHAnsi" w:hAnsiTheme="minorHAnsi" w:cstheme="minorHAnsi"/>
          <w:b/>
          <w:color w:val="61207F"/>
          <w:szCs w:val="24"/>
        </w:rPr>
      </w:pPr>
      <w:r w:rsidRPr="00BF7879">
        <w:rPr>
          <w:rFonts w:asciiTheme="minorHAnsi" w:hAnsiTheme="minorHAnsi" w:cstheme="minorHAnsi"/>
          <w:b/>
          <w:color w:val="61207F"/>
          <w:szCs w:val="24"/>
        </w:rPr>
        <w:lastRenderedPageBreak/>
        <w:t>Discretions relating to employers which are no longer scheme employers</w:t>
      </w:r>
    </w:p>
    <w:p w14:paraId="7AA0DB48" w14:textId="77777777" w:rsidR="008336E1" w:rsidRPr="00BF7879" w:rsidRDefault="008336E1" w:rsidP="008336E1">
      <w:pPr>
        <w:jc w:val="left"/>
        <w:rPr>
          <w:rFonts w:asciiTheme="minorHAnsi" w:hAnsiTheme="minorHAnsi" w:cstheme="minorHAnsi"/>
          <w:color w:val="61207F"/>
          <w:szCs w:val="24"/>
        </w:rPr>
      </w:pPr>
    </w:p>
    <w:tbl>
      <w:tblPr>
        <w:tblStyle w:val="TableGrid"/>
        <w:tblW w:w="14978" w:type="dxa"/>
        <w:tblInd w:w="137" w:type="dxa"/>
        <w:tblLayout w:type="fixed"/>
        <w:tblLook w:val="04A0" w:firstRow="1" w:lastRow="0" w:firstColumn="1" w:lastColumn="0" w:noHBand="0" w:noVBand="1"/>
        <w:tblCaption w:val="Discretions relating to employers which are no longer scheme employers"/>
      </w:tblPr>
      <w:tblGrid>
        <w:gridCol w:w="2693"/>
        <w:gridCol w:w="7655"/>
        <w:gridCol w:w="4630"/>
      </w:tblGrid>
      <w:tr w:rsidR="008336E1" w:rsidRPr="005E43FA" w14:paraId="7A699753" w14:textId="77777777" w:rsidTr="00DE440C">
        <w:trPr>
          <w:cantSplit/>
          <w:tblHeader/>
        </w:trPr>
        <w:tc>
          <w:tcPr>
            <w:tcW w:w="2693" w:type="dxa"/>
            <w:shd w:val="clear" w:color="auto" w:fill="244D7A"/>
          </w:tcPr>
          <w:p w14:paraId="08094B0D" w14:textId="77777777" w:rsidR="008336E1" w:rsidRPr="005E43FA" w:rsidRDefault="008336E1"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7655" w:type="dxa"/>
            <w:shd w:val="clear" w:color="auto" w:fill="244D7A"/>
          </w:tcPr>
          <w:p w14:paraId="6790E8CB" w14:textId="77777777" w:rsidR="008336E1" w:rsidRPr="005E43FA" w:rsidRDefault="008336E1"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4630" w:type="dxa"/>
            <w:shd w:val="clear" w:color="auto" w:fill="244D7A"/>
          </w:tcPr>
          <w:p w14:paraId="3D3FA0FE" w14:textId="77777777" w:rsidR="008336E1" w:rsidRDefault="008336E1"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4D1003AB" w14:textId="77777777" w:rsidR="008336E1" w:rsidRPr="005E43FA" w:rsidRDefault="008336E1" w:rsidP="00DE440C">
            <w:pPr>
              <w:rPr>
                <w:rFonts w:asciiTheme="minorHAnsi" w:hAnsiTheme="minorHAnsi" w:cstheme="minorHAnsi"/>
                <w:sz w:val="22"/>
                <w:szCs w:val="22"/>
              </w:rPr>
            </w:pPr>
          </w:p>
        </w:tc>
      </w:tr>
      <w:tr w:rsidR="008336E1" w:rsidRPr="005E43FA" w14:paraId="1488495D" w14:textId="77777777" w:rsidTr="00DE440C">
        <w:trPr>
          <w:cantSplit/>
        </w:trPr>
        <w:tc>
          <w:tcPr>
            <w:tcW w:w="2693" w:type="dxa"/>
            <w:tcBorders>
              <w:bottom w:val="single" w:sz="4" w:space="0" w:color="auto"/>
            </w:tcBorders>
          </w:tcPr>
          <w:p w14:paraId="3FDF540C" w14:textId="77777777" w:rsidR="008336E1" w:rsidRPr="005E43FA" w:rsidRDefault="003E65FB" w:rsidP="00DE440C">
            <w:pPr>
              <w:pStyle w:val="BodyTextGrey"/>
              <w:spacing w:after="0" w:line="240" w:lineRule="auto"/>
              <w:rPr>
                <w:rFonts w:asciiTheme="minorHAnsi" w:hAnsiTheme="minorHAnsi" w:cstheme="minorHAnsi"/>
                <w:b/>
                <w:color w:val="auto"/>
                <w:sz w:val="22"/>
                <w:szCs w:val="22"/>
              </w:rPr>
            </w:pPr>
            <w:hyperlink r:id="rId128" w:anchor="r38" w:history="1">
              <w:r w:rsidR="008336E1">
                <w:rPr>
                  <w:rStyle w:val="Hyperlink"/>
                  <w:rFonts w:asciiTheme="minorHAnsi" w:hAnsiTheme="minorHAnsi" w:cstheme="minorHAnsi"/>
                  <w:b/>
                  <w:sz w:val="22"/>
                  <w:szCs w:val="22"/>
                </w:rPr>
                <w:t>R 38(3) and (6)</w:t>
              </w:r>
            </w:hyperlink>
          </w:p>
          <w:p w14:paraId="75A824CD" w14:textId="77777777" w:rsidR="008336E1" w:rsidRPr="005E43FA" w:rsidRDefault="003E65FB" w:rsidP="00DE440C">
            <w:pPr>
              <w:pStyle w:val="BodyTextGrey"/>
              <w:spacing w:after="0"/>
              <w:rPr>
                <w:rFonts w:asciiTheme="minorHAnsi" w:hAnsiTheme="minorHAnsi" w:cstheme="minorHAnsi"/>
                <w:color w:val="auto"/>
                <w:sz w:val="22"/>
                <w:szCs w:val="22"/>
              </w:rPr>
            </w:pPr>
            <w:hyperlink r:id="rId129" w:anchor="reg31" w:history="1">
              <w:r w:rsidR="008336E1">
                <w:rPr>
                  <w:rStyle w:val="Hyperlink"/>
                  <w:rFonts w:asciiTheme="minorHAnsi" w:hAnsiTheme="minorHAnsi" w:cstheme="minorHAnsi"/>
                  <w:b/>
                  <w:sz w:val="22"/>
                  <w:szCs w:val="22"/>
                </w:rPr>
                <w:t>B 31(4) and (7)</w:t>
              </w:r>
            </w:hyperlink>
          </w:p>
          <w:p w14:paraId="4E98C183"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Deferred Beneficiary – Payment on ill health grounds</w:t>
            </w:r>
          </w:p>
        </w:tc>
        <w:tc>
          <w:tcPr>
            <w:tcW w:w="7655" w:type="dxa"/>
            <w:tcBorders>
              <w:bottom w:val="single" w:sz="4" w:space="0" w:color="auto"/>
            </w:tcBorders>
          </w:tcPr>
          <w:p w14:paraId="55448DF0"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Where the question arises of whether a deferred beneficiary meets criteria for being permanently incapable of former job because of ill health and is unlikely to be capable of undertaking gainful employment before normal pension age or for at least three years, whichever is the </w:t>
            </w:r>
            <w:proofErr w:type="gramStart"/>
            <w:r w:rsidRPr="005E43FA">
              <w:rPr>
                <w:rFonts w:asciiTheme="minorHAnsi" w:hAnsiTheme="minorHAnsi" w:cstheme="minorHAnsi"/>
                <w:color w:val="auto"/>
                <w:sz w:val="22"/>
                <w:szCs w:val="22"/>
              </w:rPr>
              <w:t>sooner</w:t>
            </w:r>
            <w:proofErr w:type="gramEnd"/>
            <w:r w:rsidRPr="005E43FA">
              <w:rPr>
                <w:rFonts w:asciiTheme="minorHAnsi" w:hAnsiTheme="minorHAnsi" w:cstheme="minorHAnsi"/>
                <w:color w:val="auto"/>
                <w:sz w:val="22"/>
                <w:szCs w:val="22"/>
              </w:rPr>
              <w:t xml:space="preserve"> but the member’s employer is no longer a ‘scheme employer’, the decision falls to the administering authority.</w:t>
            </w:r>
          </w:p>
          <w:p w14:paraId="420617BD"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This also applies to a scheme member who was formerly in receipt of Tier 3 ill-health benefits.</w:t>
            </w:r>
          </w:p>
        </w:tc>
        <w:tc>
          <w:tcPr>
            <w:tcW w:w="4630" w:type="dxa"/>
            <w:tcBorders>
              <w:bottom w:val="single" w:sz="4" w:space="0" w:color="auto"/>
            </w:tcBorders>
          </w:tcPr>
          <w:p w14:paraId="7EC9888B"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lang w:eastAsia="en-GB"/>
              </w:rPr>
              <w:t>Decision delegated to the Head of Pensions to consider each case on its own merits.</w:t>
            </w:r>
          </w:p>
        </w:tc>
      </w:tr>
      <w:tr w:rsidR="008336E1" w:rsidRPr="005E43FA" w14:paraId="25B18D3F" w14:textId="77777777" w:rsidTr="00DE440C">
        <w:trPr>
          <w:cantSplit/>
        </w:trPr>
        <w:tc>
          <w:tcPr>
            <w:tcW w:w="2693" w:type="dxa"/>
            <w:shd w:val="clear" w:color="auto" w:fill="auto"/>
          </w:tcPr>
          <w:p w14:paraId="4B733AD8" w14:textId="77777777" w:rsidR="008336E1" w:rsidRDefault="003E65FB" w:rsidP="00DE440C">
            <w:pPr>
              <w:pStyle w:val="BodyTextGrey"/>
              <w:spacing w:after="0"/>
              <w:rPr>
                <w:rFonts w:asciiTheme="minorHAnsi" w:hAnsiTheme="minorHAnsi" w:cstheme="minorHAnsi"/>
                <w:b/>
                <w:color w:val="auto"/>
                <w:sz w:val="22"/>
                <w:szCs w:val="22"/>
              </w:rPr>
            </w:pPr>
            <w:hyperlink r:id="rId130" w:anchor="s2p1" w:history="1">
              <w:r w:rsidR="008336E1" w:rsidRPr="005E43FA">
                <w:rPr>
                  <w:rStyle w:val="Hyperlink"/>
                  <w:rFonts w:asciiTheme="minorHAnsi" w:hAnsiTheme="minorHAnsi" w:cstheme="minorHAnsi"/>
                  <w:b/>
                  <w:sz w:val="22"/>
                  <w:szCs w:val="22"/>
                </w:rPr>
                <w:t xml:space="preserve">TP </w:t>
              </w:r>
              <w:proofErr w:type="spellStart"/>
              <w:r w:rsidR="008336E1" w:rsidRPr="005E43FA">
                <w:rPr>
                  <w:rStyle w:val="Hyperlink"/>
                  <w:rFonts w:asciiTheme="minorHAnsi" w:hAnsiTheme="minorHAnsi" w:cstheme="minorHAnsi"/>
                  <w:b/>
                  <w:sz w:val="22"/>
                  <w:szCs w:val="22"/>
                </w:rPr>
                <w:t>Sch</w:t>
              </w:r>
              <w:proofErr w:type="spellEnd"/>
              <w:r w:rsidR="008336E1" w:rsidRPr="005E43FA">
                <w:rPr>
                  <w:rStyle w:val="Hyperlink"/>
                  <w:rFonts w:asciiTheme="minorHAnsi" w:hAnsiTheme="minorHAnsi" w:cstheme="minorHAnsi"/>
                  <w:b/>
                  <w:sz w:val="22"/>
                  <w:szCs w:val="22"/>
                </w:rPr>
                <w:t xml:space="preserve"> 2, Paras 1(2) and 1(1)</w:t>
              </w:r>
              <w:r w:rsidR="008336E1">
                <w:rPr>
                  <w:rStyle w:val="Hyperlink"/>
                  <w:rFonts w:asciiTheme="minorHAnsi" w:hAnsiTheme="minorHAnsi" w:cstheme="minorHAnsi"/>
                  <w:b/>
                  <w:sz w:val="22"/>
                  <w:szCs w:val="22"/>
                </w:rPr>
                <w:t xml:space="preserve">(aa), </w:t>
              </w:r>
              <w:r w:rsidR="008336E1" w:rsidRPr="005E43FA">
                <w:rPr>
                  <w:rStyle w:val="Hyperlink"/>
                  <w:rFonts w:asciiTheme="minorHAnsi" w:hAnsiTheme="minorHAnsi" w:cstheme="minorHAnsi"/>
                  <w:b/>
                  <w:sz w:val="22"/>
                  <w:szCs w:val="22"/>
                </w:rPr>
                <w:t>(c)</w:t>
              </w:r>
            </w:hyperlink>
            <w:r w:rsidR="008336E1">
              <w:rPr>
                <w:rStyle w:val="Hyperlink"/>
                <w:rFonts w:asciiTheme="minorHAnsi" w:hAnsiTheme="minorHAnsi" w:cstheme="minorHAnsi"/>
                <w:b/>
                <w:sz w:val="22"/>
                <w:szCs w:val="22"/>
              </w:rPr>
              <w:t xml:space="preserve"> and (f)</w:t>
            </w:r>
            <w:r w:rsidR="008336E1" w:rsidRPr="005E43FA">
              <w:rPr>
                <w:rFonts w:asciiTheme="minorHAnsi" w:hAnsiTheme="minorHAnsi" w:cstheme="minorHAnsi"/>
                <w:b/>
                <w:color w:val="auto"/>
                <w:sz w:val="22"/>
                <w:szCs w:val="22"/>
              </w:rPr>
              <w:t xml:space="preserve"> and </w:t>
            </w:r>
          </w:p>
          <w:p w14:paraId="1EA543F1" w14:textId="77777777" w:rsidR="008336E1" w:rsidRPr="005E43FA" w:rsidRDefault="003E65FB" w:rsidP="00DE440C">
            <w:pPr>
              <w:pStyle w:val="BodyTextGrey"/>
              <w:spacing w:after="0"/>
              <w:rPr>
                <w:rFonts w:asciiTheme="minorHAnsi" w:hAnsiTheme="minorHAnsi" w:cstheme="minorHAnsi"/>
                <w:b/>
                <w:color w:val="auto"/>
                <w:sz w:val="22"/>
                <w:szCs w:val="22"/>
              </w:rPr>
            </w:pPr>
            <w:hyperlink r:id="rId131" w:anchor="r60" w:history="1">
              <w:r w:rsidR="008336E1" w:rsidRPr="005E43FA">
                <w:rPr>
                  <w:rStyle w:val="Hyperlink"/>
                  <w:rFonts w:asciiTheme="minorHAnsi" w:hAnsiTheme="minorHAnsi" w:cstheme="minorHAnsi"/>
                  <w:b/>
                  <w:sz w:val="22"/>
                  <w:szCs w:val="22"/>
                </w:rPr>
                <w:t>R 60</w:t>
              </w:r>
            </w:hyperlink>
          </w:p>
          <w:p w14:paraId="452C355D" w14:textId="77777777" w:rsidR="008336E1" w:rsidRPr="005E43FA" w:rsidRDefault="008336E1"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color w:val="auto"/>
                <w:sz w:val="22"/>
                <w:szCs w:val="22"/>
              </w:rPr>
              <w:t>Waiver of actuarial reductions</w:t>
            </w:r>
          </w:p>
        </w:tc>
        <w:tc>
          <w:tcPr>
            <w:tcW w:w="7655" w:type="dxa"/>
            <w:shd w:val="clear" w:color="auto" w:fill="auto"/>
          </w:tcPr>
          <w:p w14:paraId="4C080F32"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Waiving of actuarial reduction where former employer has ceased to be a ‘Scheme employer’, including whether to ‘switch on’ the </w:t>
            </w:r>
            <w:proofErr w:type="gramStart"/>
            <w:r w:rsidRPr="005E43FA">
              <w:rPr>
                <w:rFonts w:asciiTheme="minorHAnsi" w:hAnsiTheme="minorHAnsi" w:cstheme="minorHAnsi"/>
                <w:iCs w:val="0"/>
                <w:color w:val="auto"/>
                <w:sz w:val="22"/>
                <w:szCs w:val="22"/>
              </w:rPr>
              <w:t>85 year</w:t>
            </w:r>
            <w:proofErr w:type="gramEnd"/>
            <w:r w:rsidRPr="005E43FA">
              <w:rPr>
                <w:rFonts w:asciiTheme="minorHAnsi" w:hAnsiTheme="minorHAnsi" w:cstheme="minorHAnsi"/>
                <w:iCs w:val="0"/>
                <w:color w:val="auto"/>
                <w:sz w:val="22"/>
                <w:szCs w:val="22"/>
              </w:rPr>
              <w:t xml:space="preserve"> rule for a member voluntarily drawing benefits on or after age 55 and before age 60.</w:t>
            </w:r>
          </w:p>
          <w:p w14:paraId="6C3BC5E8"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This can also apply to former Tier 3 Ill-Health members.</w:t>
            </w:r>
          </w:p>
        </w:tc>
        <w:tc>
          <w:tcPr>
            <w:tcW w:w="4630" w:type="dxa"/>
            <w:shd w:val="clear" w:color="auto" w:fill="auto"/>
          </w:tcPr>
          <w:p w14:paraId="4C243FD4" w14:textId="345F17D0" w:rsidR="008336E1" w:rsidRPr="005E43FA" w:rsidRDefault="008336E1"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iCs w:val="0"/>
                <w:color w:val="auto"/>
                <w:sz w:val="22"/>
                <w:szCs w:val="22"/>
                <w:lang w:eastAsia="en-GB"/>
              </w:rPr>
              <w:t xml:space="preserve">The waiving of any actuarial reduction </w:t>
            </w:r>
            <w:r>
              <w:rPr>
                <w:rFonts w:asciiTheme="minorHAnsi" w:hAnsiTheme="minorHAnsi" w:cstheme="minorHAnsi"/>
                <w:iCs w:val="0"/>
                <w:color w:val="auto"/>
                <w:sz w:val="22"/>
                <w:szCs w:val="22"/>
                <w:lang w:eastAsia="en-GB"/>
              </w:rPr>
              <w:t xml:space="preserve">decision </w:t>
            </w:r>
            <w:r w:rsidRPr="005E43FA">
              <w:rPr>
                <w:rFonts w:asciiTheme="minorHAnsi" w:hAnsiTheme="minorHAnsi" w:cstheme="minorHAnsi"/>
                <w:iCs w:val="0"/>
                <w:color w:val="auto"/>
                <w:sz w:val="22"/>
                <w:szCs w:val="22"/>
                <w:lang w:eastAsia="en-GB"/>
              </w:rPr>
              <w:t xml:space="preserve">will be made in line with </w:t>
            </w:r>
            <w:r w:rsidR="00AA322D">
              <w:rPr>
                <w:rFonts w:asciiTheme="minorHAnsi" w:hAnsiTheme="minorHAnsi" w:cstheme="minorHAnsi"/>
                <w:iCs w:val="0"/>
                <w:color w:val="auto"/>
                <w:sz w:val="22"/>
                <w:szCs w:val="22"/>
                <w:lang w:eastAsia="en-GB"/>
              </w:rPr>
              <w:t>Cambridgeshire</w:t>
            </w:r>
            <w:r w:rsidR="00AA322D" w:rsidRPr="005E43FA">
              <w:rPr>
                <w:rFonts w:asciiTheme="minorHAnsi" w:hAnsiTheme="minorHAnsi" w:cstheme="minorHAnsi"/>
                <w:iCs w:val="0"/>
                <w:color w:val="auto"/>
                <w:sz w:val="22"/>
                <w:szCs w:val="22"/>
                <w:lang w:eastAsia="en-GB"/>
              </w:rPr>
              <w:t xml:space="preserve"> </w:t>
            </w:r>
            <w:r w:rsidRPr="005E43FA">
              <w:rPr>
                <w:rFonts w:asciiTheme="minorHAnsi" w:hAnsiTheme="minorHAnsi" w:cstheme="minorHAnsi"/>
                <w:iCs w:val="0"/>
                <w:color w:val="auto"/>
                <w:sz w:val="22"/>
                <w:szCs w:val="22"/>
                <w:lang w:eastAsia="en-GB"/>
              </w:rPr>
              <w:t>County Council’s own employer policy in this area.</w:t>
            </w:r>
          </w:p>
        </w:tc>
      </w:tr>
      <w:tr w:rsidR="008336E1" w:rsidRPr="005E43FA" w14:paraId="4C1BC1D7" w14:textId="77777777" w:rsidTr="00DE440C">
        <w:trPr>
          <w:cantSplit/>
        </w:trPr>
        <w:tc>
          <w:tcPr>
            <w:tcW w:w="2693" w:type="dxa"/>
            <w:shd w:val="clear" w:color="auto" w:fill="auto"/>
          </w:tcPr>
          <w:p w14:paraId="27846C93" w14:textId="77777777" w:rsidR="008336E1" w:rsidRPr="005E43FA" w:rsidRDefault="003E65FB" w:rsidP="00DE440C">
            <w:pPr>
              <w:pStyle w:val="BodyTextGrey"/>
              <w:spacing w:after="0" w:line="240" w:lineRule="auto"/>
              <w:rPr>
                <w:rFonts w:asciiTheme="minorHAnsi" w:hAnsiTheme="minorHAnsi" w:cstheme="minorHAnsi"/>
                <w:b/>
                <w:color w:val="auto"/>
                <w:sz w:val="22"/>
                <w:szCs w:val="22"/>
              </w:rPr>
            </w:pPr>
            <w:hyperlink r:id="rId132" w:anchor="r3" w:history="1">
              <w:r w:rsidR="008336E1" w:rsidRPr="005E43FA">
                <w:rPr>
                  <w:rStyle w:val="Hyperlink"/>
                  <w:rFonts w:asciiTheme="minorHAnsi" w:hAnsiTheme="minorHAnsi" w:cstheme="minorHAnsi"/>
                  <w:b/>
                  <w:sz w:val="22"/>
                  <w:szCs w:val="22"/>
                </w:rPr>
                <w:t>TP 3(1)</w:t>
              </w:r>
            </w:hyperlink>
            <w:r w:rsidR="008336E1" w:rsidRPr="005E43FA">
              <w:rPr>
                <w:rFonts w:asciiTheme="minorHAnsi" w:hAnsiTheme="minorHAnsi" w:cstheme="minorHAnsi"/>
                <w:b/>
                <w:color w:val="auto"/>
                <w:sz w:val="22"/>
                <w:szCs w:val="22"/>
              </w:rPr>
              <w:t xml:space="preserve">, </w:t>
            </w:r>
            <w:hyperlink r:id="rId133" w:anchor="s2p1" w:history="1">
              <w:r w:rsidR="008336E1" w:rsidRPr="00AE7DE1">
                <w:rPr>
                  <w:rStyle w:val="Hyperlink"/>
                  <w:rFonts w:asciiTheme="minorHAnsi" w:hAnsiTheme="minorHAnsi" w:cstheme="minorHAnsi"/>
                  <w:b/>
                  <w:sz w:val="22"/>
                  <w:szCs w:val="22"/>
                </w:rPr>
                <w:t xml:space="preserve">TP </w:t>
              </w:r>
              <w:proofErr w:type="spellStart"/>
              <w:r w:rsidR="008336E1" w:rsidRPr="00AE7DE1">
                <w:rPr>
                  <w:rStyle w:val="Hyperlink"/>
                  <w:rFonts w:asciiTheme="minorHAnsi" w:hAnsiTheme="minorHAnsi" w:cstheme="minorHAnsi"/>
                  <w:b/>
                  <w:sz w:val="22"/>
                  <w:szCs w:val="22"/>
                </w:rPr>
                <w:t>Sch</w:t>
              </w:r>
              <w:proofErr w:type="spellEnd"/>
              <w:r w:rsidR="008336E1" w:rsidRPr="00AE7DE1">
                <w:rPr>
                  <w:rStyle w:val="Hyperlink"/>
                  <w:rFonts w:asciiTheme="minorHAnsi" w:hAnsiTheme="minorHAnsi" w:cstheme="minorHAnsi"/>
                  <w:b/>
                  <w:sz w:val="22"/>
                  <w:szCs w:val="22"/>
                </w:rPr>
                <w:t xml:space="preserve"> 2, Paras </w:t>
              </w:r>
              <w:proofErr w:type="gramStart"/>
              <w:r w:rsidR="008336E1" w:rsidRPr="00AE7DE1">
                <w:rPr>
                  <w:rStyle w:val="Hyperlink"/>
                  <w:rFonts w:asciiTheme="minorHAnsi" w:hAnsiTheme="minorHAnsi" w:cstheme="minorHAnsi"/>
                  <w:b/>
                  <w:sz w:val="22"/>
                  <w:szCs w:val="22"/>
                </w:rPr>
                <w:t>2(1)</w:t>
              </w:r>
              <w:proofErr w:type="gramEnd"/>
              <w:r w:rsidR="008336E1" w:rsidRPr="00AE7DE1">
                <w:rPr>
                  <w:rStyle w:val="Hyperlink"/>
                  <w:rFonts w:asciiTheme="minorHAnsi" w:hAnsiTheme="minorHAnsi" w:cstheme="minorHAnsi"/>
                  <w:b/>
                  <w:sz w:val="22"/>
                  <w:szCs w:val="22"/>
                </w:rPr>
                <w:t xml:space="preserve"> and 2(2)</w:t>
              </w:r>
            </w:hyperlink>
          </w:p>
          <w:p w14:paraId="1E461035" w14:textId="77777777" w:rsidR="008336E1" w:rsidRDefault="003E65FB" w:rsidP="00DE440C">
            <w:pPr>
              <w:pStyle w:val="BodyTextGrey"/>
              <w:spacing w:after="0"/>
              <w:rPr>
                <w:rStyle w:val="Hyperlink"/>
                <w:rFonts w:asciiTheme="minorHAnsi" w:hAnsiTheme="minorHAnsi" w:cstheme="minorHAnsi"/>
                <w:b/>
                <w:sz w:val="22"/>
                <w:szCs w:val="22"/>
              </w:rPr>
            </w:pPr>
            <w:hyperlink r:id="rId134" w:anchor="reg30" w:history="1">
              <w:r w:rsidR="008336E1" w:rsidRPr="005E43FA">
                <w:rPr>
                  <w:rStyle w:val="Hyperlink"/>
                  <w:rFonts w:asciiTheme="minorHAnsi" w:hAnsiTheme="minorHAnsi" w:cstheme="minorHAnsi"/>
                  <w:b/>
                  <w:sz w:val="22"/>
                  <w:szCs w:val="22"/>
                </w:rPr>
                <w:t>B 30(5)</w:t>
              </w:r>
            </w:hyperlink>
            <w:r w:rsidR="008336E1" w:rsidRPr="005E43FA">
              <w:rPr>
                <w:rFonts w:asciiTheme="minorHAnsi" w:hAnsiTheme="minorHAnsi" w:cstheme="minorHAnsi"/>
                <w:b/>
                <w:color w:val="auto"/>
                <w:sz w:val="22"/>
                <w:szCs w:val="22"/>
              </w:rPr>
              <w:t xml:space="preserve"> </w:t>
            </w:r>
            <w:r w:rsidR="008336E1">
              <w:rPr>
                <w:rFonts w:asciiTheme="minorHAnsi" w:hAnsiTheme="minorHAnsi" w:cstheme="minorHAnsi"/>
                <w:b/>
                <w:color w:val="auto"/>
                <w:sz w:val="22"/>
                <w:szCs w:val="22"/>
              </w:rPr>
              <w:t>and</w:t>
            </w:r>
            <w:r w:rsidR="008336E1" w:rsidRPr="005E43FA">
              <w:rPr>
                <w:rFonts w:asciiTheme="minorHAnsi" w:hAnsiTheme="minorHAnsi" w:cstheme="minorHAnsi"/>
                <w:b/>
                <w:color w:val="auto"/>
                <w:sz w:val="22"/>
                <w:szCs w:val="22"/>
              </w:rPr>
              <w:t xml:space="preserve"> </w:t>
            </w:r>
            <w:hyperlink r:id="rId135" w:anchor="reg30A" w:history="1">
              <w:r w:rsidR="008336E1">
                <w:rPr>
                  <w:rStyle w:val="Hyperlink"/>
                  <w:rFonts w:asciiTheme="minorHAnsi" w:hAnsiTheme="minorHAnsi" w:cstheme="minorHAnsi"/>
                  <w:b/>
                  <w:sz w:val="22"/>
                  <w:szCs w:val="22"/>
                </w:rPr>
                <w:t>B 30A(5)</w:t>
              </w:r>
            </w:hyperlink>
          </w:p>
          <w:p w14:paraId="00E87BB4" w14:textId="77777777" w:rsidR="008336E1" w:rsidRDefault="003E65FB" w:rsidP="00DE440C">
            <w:pPr>
              <w:pStyle w:val="BodyTextGrey"/>
              <w:spacing w:after="0"/>
              <w:rPr>
                <w:rFonts w:asciiTheme="minorHAnsi" w:hAnsiTheme="minorHAnsi" w:cstheme="minorHAnsi"/>
                <w:b/>
                <w:color w:val="auto"/>
                <w:sz w:val="22"/>
                <w:szCs w:val="22"/>
              </w:rPr>
            </w:pPr>
            <w:hyperlink r:id="rId136" w:anchor="reg31" w:history="1">
              <w:r w:rsidR="008336E1" w:rsidRPr="00AE7DE1">
                <w:rPr>
                  <w:rStyle w:val="Hyperlink"/>
                  <w:rFonts w:asciiTheme="minorHAnsi" w:hAnsiTheme="minorHAnsi" w:cstheme="minorHAnsi"/>
                  <w:b/>
                  <w:sz w:val="22"/>
                  <w:szCs w:val="22"/>
                </w:rPr>
                <w:t>L 31(5)</w:t>
              </w:r>
            </w:hyperlink>
          </w:p>
          <w:p w14:paraId="71DE4F93"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Waiving reductions</w:t>
            </w:r>
          </w:p>
        </w:tc>
        <w:tc>
          <w:tcPr>
            <w:tcW w:w="7655" w:type="dxa"/>
            <w:shd w:val="clear" w:color="auto" w:fill="auto"/>
          </w:tcPr>
          <w:p w14:paraId="789FBA87"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Where the question arises of whether to waive any actuarial reduction on pre and/or post April 2014 benefits but the member’s employer is no longer a ‘Scheme employer’, the decision falls to the administering authority.</w:t>
            </w:r>
          </w:p>
        </w:tc>
        <w:tc>
          <w:tcPr>
            <w:tcW w:w="4630" w:type="dxa"/>
            <w:shd w:val="clear" w:color="auto" w:fill="auto"/>
          </w:tcPr>
          <w:p w14:paraId="22C3C9A7" w14:textId="3F216619"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lang w:eastAsia="en-GB"/>
              </w:rPr>
              <w:t>The waiving of any actuarial reduction</w:t>
            </w:r>
            <w:r>
              <w:rPr>
                <w:rFonts w:asciiTheme="minorHAnsi" w:hAnsiTheme="minorHAnsi" w:cstheme="minorHAnsi"/>
                <w:iCs w:val="0"/>
                <w:color w:val="auto"/>
                <w:sz w:val="22"/>
                <w:szCs w:val="22"/>
                <w:lang w:eastAsia="en-GB"/>
              </w:rPr>
              <w:t xml:space="preserve"> decision</w:t>
            </w:r>
            <w:r w:rsidRPr="005E43FA">
              <w:rPr>
                <w:rFonts w:asciiTheme="minorHAnsi" w:hAnsiTheme="minorHAnsi" w:cstheme="minorHAnsi"/>
                <w:iCs w:val="0"/>
                <w:color w:val="auto"/>
                <w:sz w:val="22"/>
                <w:szCs w:val="22"/>
                <w:lang w:eastAsia="en-GB"/>
              </w:rPr>
              <w:t xml:space="preserve"> will be made in line with </w:t>
            </w:r>
            <w:r w:rsidR="00AA322D">
              <w:rPr>
                <w:rFonts w:asciiTheme="minorHAnsi" w:hAnsiTheme="minorHAnsi" w:cstheme="minorHAnsi"/>
                <w:iCs w:val="0"/>
                <w:color w:val="auto"/>
                <w:sz w:val="22"/>
                <w:szCs w:val="22"/>
                <w:lang w:eastAsia="en-GB"/>
              </w:rPr>
              <w:t>Cambridgeshire</w:t>
            </w:r>
            <w:r w:rsidR="00AA322D" w:rsidRPr="005E43FA">
              <w:rPr>
                <w:rFonts w:asciiTheme="minorHAnsi" w:hAnsiTheme="minorHAnsi" w:cstheme="minorHAnsi"/>
                <w:iCs w:val="0"/>
                <w:color w:val="auto"/>
                <w:sz w:val="22"/>
                <w:szCs w:val="22"/>
                <w:lang w:eastAsia="en-GB"/>
              </w:rPr>
              <w:t xml:space="preserve"> </w:t>
            </w:r>
            <w:r w:rsidRPr="005E43FA">
              <w:rPr>
                <w:rFonts w:asciiTheme="minorHAnsi" w:hAnsiTheme="minorHAnsi" w:cstheme="minorHAnsi"/>
                <w:iCs w:val="0"/>
                <w:color w:val="auto"/>
                <w:sz w:val="22"/>
                <w:szCs w:val="22"/>
                <w:lang w:eastAsia="en-GB"/>
              </w:rPr>
              <w:t>County Council’s own employer policy in this area.</w:t>
            </w:r>
          </w:p>
        </w:tc>
      </w:tr>
      <w:tr w:rsidR="008336E1" w:rsidRPr="005E43FA" w14:paraId="31F27EE4" w14:textId="77777777" w:rsidTr="00DE440C">
        <w:trPr>
          <w:cantSplit/>
        </w:trPr>
        <w:tc>
          <w:tcPr>
            <w:tcW w:w="2693" w:type="dxa"/>
          </w:tcPr>
          <w:p w14:paraId="5FE83B75" w14:textId="77777777" w:rsidR="008336E1" w:rsidRPr="005E43FA" w:rsidRDefault="003E65FB" w:rsidP="00DE440C">
            <w:pPr>
              <w:pStyle w:val="BodyTextGrey"/>
              <w:spacing w:after="0"/>
              <w:rPr>
                <w:rFonts w:asciiTheme="minorHAnsi" w:hAnsiTheme="minorHAnsi" w:cstheme="minorHAnsi"/>
                <w:color w:val="auto"/>
                <w:sz w:val="22"/>
                <w:szCs w:val="22"/>
              </w:rPr>
            </w:pPr>
            <w:hyperlink r:id="rId137" w:anchor="r30" w:history="1">
              <w:r w:rsidR="008336E1" w:rsidRPr="005E43FA">
                <w:rPr>
                  <w:rStyle w:val="Hyperlink"/>
                  <w:rFonts w:asciiTheme="minorHAnsi" w:hAnsiTheme="minorHAnsi" w:cstheme="minorHAnsi"/>
                  <w:b/>
                  <w:sz w:val="22"/>
                  <w:szCs w:val="22"/>
                </w:rPr>
                <w:t>R 30(8)</w:t>
              </w:r>
            </w:hyperlink>
          </w:p>
          <w:p w14:paraId="6B3DD5FC"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Waiving reductions</w:t>
            </w:r>
          </w:p>
        </w:tc>
        <w:tc>
          <w:tcPr>
            <w:tcW w:w="7655" w:type="dxa"/>
          </w:tcPr>
          <w:p w14:paraId="3E47269F"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Where the question arises of whether to waive, in whole or in part, actuarial reduction on benefits paid on flexible retirement, but the member’s employer is no longer a ‘scheme employer’, the decision falls to the administering authority.</w:t>
            </w:r>
          </w:p>
        </w:tc>
        <w:tc>
          <w:tcPr>
            <w:tcW w:w="4630" w:type="dxa"/>
          </w:tcPr>
          <w:p w14:paraId="4AA18830" w14:textId="7F569742"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lang w:eastAsia="en-GB"/>
              </w:rPr>
              <w:t>The waiving of any actuarial reduction</w:t>
            </w:r>
            <w:r>
              <w:rPr>
                <w:rFonts w:asciiTheme="minorHAnsi" w:hAnsiTheme="minorHAnsi" w:cstheme="minorHAnsi"/>
                <w:iCs w:val="0"/>
                <w:color w:val="auto"/>
                <w:sz w:val="22"/>
                <w:szCs w:val="22"/>
                <w:lang w:eastAsia="en-GB"/>
              </w:rPr>
              <w:t xml:space="preserve"> decision</w:t>
            </w:r>
            <w:r w:rsidRPr="005E43FA">
              <w:rPr>
                <w:rFonts w:asciiTheme="minorHAnsi" w:hAnsiTheme="minorHAnsi" w:cstheme="minorHAnsi"/>
                <w:iCs w:val="0"/>
                <w:color w:val="auto"/>
                <w:sz w:val="22"/>
                <w:szCs w:val="22"/>
                <w:lang w:eastAsia="en-GB"/>
              </w:rPr>
              <w:t xml:space="preserve"> will be made in line with </w:t>
            </w:r>
            <w:r w:rsidR="00AA322D">
              <w:rPr>
                <w:rFonts w:asciiTheme="minorHAnsi" w:hAnsiTheme="minorHAnsi" w:cstheme="minorHAnsi"/>
                <w:iCs w:val="0"/>
                <w:color w:val="auto"/>
                <w:sz w:val="22"/>
                <w:szCs w:val="22"/>
                <w:lang w:eastAsia="en-GB"/>
              </w:rPr>
              <w:t>Cambridgeshire</w:t>
            </w:r>
            <w:r w:rsidR="00AA322D" w:rsidRPr="005E43FA">
              <w:rPr>
                <w:rFonts w:asciiTheme="minorHAnsi" w:hAnsiTheme="minorHAnsi" w:cstheme="minorHAnsi"/>
                <w:iCs w:val="0"/>
                <w:color w:val="auto"/>
                <w:sz w:val="22"/>
                <w:szCs w:val="22"/>
                <w:lang w:eastAsia="en-GB"/>
              </w:rPr>
              <w:t xml:space="preserve"> </w:t>
            </w:r>
            <w:r w:rsidRPr="005E43FA">
              <w:rPr>
                <w:rFonts w:asciiTheme="minorHAnsi" w:hAnsiTheme="minorHAnsi" w:cstheme="minorHAnsi"/>
                <w:iCs w:val="0"/>
                <w:color w:val="auto"/>
                <w:sz w:val="22"/>
                <w:szCs w:val="22"/>
                <w:lang w:eastAsia="en-GB"/>
              </w:rPr>
              <w:t>County Council’s own employer policy in this area.</w:t>
            </w:r>
          </w:p>
        </w:tc>
      </w:tr>
      <w:tr w:rsidR="008336E1" w:rsidRPr="005E43FA" w14:paraId="5EA5543B" w14:textId="77777777" w:rsidTr="002E5D53">
        <w:trPr>
          <w:cantSplit/>
        </w:trPr>
        <w:tc>
          <w:tcPr>
            <w:tcW w:w="2693" w:type="dxa"/>
            <w:tcBorders>
              <w:bottom w:val="single" w:sz="4" w:space="0" w:color="auto"/>
            </w:tcBorders>
          </w:tcPr>
          <w:p w14:paraId="3EFAC86B" w14:textId="77777777" w:rsidR="008336E1" w:rsidRPr="005E43FA" w:rsidRDefault="003E65FB" w:rsidP="00DE440C">
            <w:pPr>
              <w:pStyle w:val="BodyTextGrey"/>
              <w:spacing w:after="0"/>
              <w:rPr>
                <w:rFonts w:asciiTheme="minorHAnsi" w:hAnsiTheme="minorHAnsi" w:cstheme="minorHAnsi"/>
                <w:b/>
                <w:color w:val="auto"/>
                <w:sz w:val="22"/>
                <w:szCs w:val="22"/>
              </w:rPr>
            </w:pPr>
            <w:hyperlink r:id="rId138" w:anchor="r30" w:history="1">
              <w:r w:rsidR="008336E1" w:rsidRPr="005E43FA">
                <w:rPr>
                  <w:rStyle w:val="Hyperlink"/>
                  <w:rFonts w:asciiTheme="minorHAnsi" w:hAnsiTheme="minorHAnsi" w:cstheme="minorHAnsi"/>
                  <w:b/>
                  <w:sz w:val="22"/>
                  <w:szCs w:val="22"/>
                </w:rPr>
                <w:t>R 30(8)</w:t>
              </w:r>
            </w:hyperlink>
          </w:p>
          <w:p w14:paraId="35E797AC"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Waiving reductions</w:t>
            </w:r>
          </w:p>
        </w:tc>
        <w:tc>
          <w:tcPr>
            <w:tcW w:w="7655" w:type="dxa"/>
            <w:tcBorders>
              <w:bottom w:val="single" w:sz="4" w:space="0" w:color="auto"/>
            </w:tcBorders>
          </w:tcPr>
          <w:p w14:paraId="10B2836B"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Where the question arises of whether to waive, in whole or in part, actuarial reduction on benefits which a member voluntarily draws before normal pension age other than on the grounds of flexible </w:t>
            </w:r>
            <w:proofErr w:type="gramStart"/>
            <w:r w:rsidRPr="005E43FA">
              <w:rPr>
                <w:rFonts w:asciiTheme="minorHAnsi" w:hAnsiTheme="minorHAnsi" w:cstheme="minorHAnsi"/>
                <w:color w:val="auto"/>
                <w:sz w:val="22"/>
                <w:szCs w:val="22"/>
              </w:rPr>
              <w:t>retirement</w:t>
            </w:r>
            <w:proofErr w:type="gramEnd"/>
            <w:r w:rsidRPr="005E43FA">
              <w:rPr>
                <w:rFonts w:asciiTheme="minorHAnsi" w:hAnsiTheme="minorHAnsi" w:cstheme="minorHAnsi"/>
                <w:color w:val="auto"/>
                <w:sz w:val="22"/>
                <w:szCs w:val="22"/>
              </w:rPr>
              <w:t xml:space="preserve"> but the member’s employer is no longer a ‘scheme employer’, the decision falls to the administering authority.</w:t>
            </w:r>
          </w:p>
        </w:tc>
        <w:tc>
          <w:tcPr>
            <w:tcW w:w="4630" w:type="dxa"/>
            <w:tcBorders>
              <w:bottom w:val="single" w:sz="4" w:space="0" w:color="auto"/>
            </w:tcBorders>
          </w:tcPr>
          <w:p w14:paraId="2B6862DC" w14:textId="37F5B870" w:rsidR="008336E1" w:rsidRPr="005E43FA" w:rsidRDefault="008336E1"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iCs w:val="0"/>
                <w:color w:val="auto"/>
                <w:sz w:val="22"/>
                <w:szCs w:val="22"/>
                <w:lang w:eastAsia="en-GB"/>
              </w:rPr>
              <w:t xml:space="preserve">The waiving of any actuarial reduction </w:t>
            </w:r>
            <w:r>
              <w:rPr>
                <w:rFonts w:asciiTheme="minorHAnsi" w:hAnsiTheme="minorHAnsi" w:cstheme="minorHAnsi"/>
                <w:iCs w:val="0"/>
                <w:color w:val="auto"/>
                <w:sz w:val="22"/>
                <w:szCs w:val="22"/>
                <w:lang w:eastAsia="en-GB"/>
              </w:rPr>
              <w:t xml:space="preserve">decision </w:t>
            </w:r>
            <w:r w:rsidRPr="005E43FA">
              <w:rPr>
                <w:rFonts w:asciiTheme="minorHAnsi" w:hAnsiTheme="minorHAnsi" w:cstheme="minorHAnsi"/>
                <w:iCs w:val="0"/>
                <w:color w:val="auto"/>
                <w:sz w:val="22"/>
                <w:szCs w:val="22"/>
                <w:lang w:eastAsia="en-GB"/>
              </w:rPr>
              <w:t xml:space="preserve">will be made in line with </w:t>
            </w:r>
            <w:r w:rsidR="00AA322D">
              <w:rPr>
                <w:rFonts w:asciiTheme="minorHAnsi" w:hAnsiTheme="minorHAnsi" w:cstheme="minorHAnsi"/>
                <w:iCs w:val="0"/>
                <w:color w:val="auto"/>
                <w:sz w:val="22"/>
                <w:szCs w:val="22"/>
                <w:lang w:eastAsia="en-GB"/>
              </w:rPr>
              <w:t>Cambridgeshire</w:t>
            </w:r>
            <w:r w:rsidR="00AA322D" w:rsidRPr="005E43FA">
              <w:rPr>
                <w:rFonts w:asciiTheme="minorHAnsi" w:hAnsiTheme="minorHAnsi" w:cstheme="minorHAnsi"/>
                <w:iCs w:val="0"/>
                <w:color w:val="auto"/>
                <w:sz w:val="22"/>
                <w:szCs w:val="22"/>
                <w:lang w:eastAsia="en-GB"/>
              </w:rPr>
              <w:t xml:space="preserve"> </w:t>
            </w:r>
            <w:r w:rsidRPr="005E43FA">
              <w:rPr>
                <w:rFonts w:asciiTheme="minorHAnsi" w:hAnsiTheme="minorHAnsi" w:cstheme="minorHAnsi"/>
                <w:iCs w:val="0"/>
                <w:color w:val="auto"/>
                <w:sz w:val="22"/>
                <w:szCs w:val="22"/>
                <w:lang w:eastAsia="en-GB"/>
              </w:rPr>
              <w:t>County Council’s own employer policy in this area.</w:t>
            </w:r>
          </w:p>
        </w:tc>
      </w:tr>
      <w:tr w:rsidR="008336E1" w:rsidRPr="005E43FA" w14:paraId="6BBFDBE8" w14:textId="77777777" w:rsidTr="00AA322D">
        <w:trPr>
          <w:cantSplit/>
        </w:trPr>
        <w:tc>
          <w:tcPr>
            <w:tcW w:w="2693" w:type="dxa"/>
            <w:shd w:val="clear" w:color="auto" w:fill="auto"/>
          </w:tcPr>
          <w:p w14:paraId="079D5220" w14:textId="77777777" w:rsidR="008336E1" w:rsidRPr="00414832" w:rsidRDefault="003E65FB" w:rsidP="00DE440C">
            <w:pPr>
              <w:pStyle w:val="Default"/>
              <w:rPr>
                <w:rFonts w:ascii="Calibri" w:hAnsi="Calibri" w:cs="Calibri"/>
                <w:b/>
                <w:bCs/>
                <w:sz w:val="22"/>
                <w:szCs w:val="22"/>
              </w:rPr>
            </w:pPr>
            <w:hyperlink r:id="rId139" w:anchor="r3" w:history="1">
              <w:r w:rsidR="008336E1" w:rsidRPr="00414832">
                <w:rPr>
                  <w:rStyle w:val="Hyperlink"/>
                  <w:rFonts w:ascii="Calibri" w:hAnsi="Calibri" w:cs="Calibri"/>
                  <w:b/>
                  <w:bCs/>
                  <w:sz w:val="22"/>
                  <w:szCs w:val="22"/>
                </w:rPr>
                <w:t>TP 3(5A)(vi)</w:t>
              </w:r>
            </w:hyperlink>
            <w:r w:rsidR="008336E1" w:rsidRPr="00414832">
              <w:rPr>
                <w:rFonts w:ascii="Calibri" w:hAnsi="Calibri" w:cs="Calibri"/>
                <w:b/>
                <w:bCs/>
                <w:sz w:val="22"/>
                <w:szCs w:val="22"/>
              </w:rPr>
              <w:t xml:space="preserve">, </w:t>
            </w:r>
            <w:hyperlink r:id="rId140" w:anchor="4" w:history="1">
              <w:r w:rsidR="008336E1" w:rsidRPr="00414832">
                <w:rPr>
                  <w:rStyle w:val="Hyperlink"/>
                  <w:rFonts w:ascii="Calibri" w:hAnsi="Calibri" w:cs="Calibri"/>
                  <w:b/>
                  <w:bCs/>
                  <w:sz w:val="22"/>
                  <w:szCs w:val="22"/>
                </w:rPr>
                <w:t>TL 4</w:t>
              </w:r>
            </w:hyperlink>
            <w:r w:rsidR="008336E1" w:rsidRPr="00414832">
              <w:rPr>
                <w:rFonts w:ascii="Calibri" w:hAnsi="Calibri" w:cs="Calibri"/>
                <w:b/>
                <w:bCs/>
                <w:sz w:val="22"/>
                <w:szCs w:val="22"/>
              </w:rPr>
              <w:t xml:space="preserve">, </w:t>
            </w:r>
            <w:hyperlink r:id="rId141" w:anchor="Reg106" w:history="1">
              <w:r w:rsidR="008336E1" w:rsidRPr="00414832">
                <w:rPr>
                  <w:rStyle w:val="Hyperlink"/>
                  <w:rFonts w:ascii="Calibri" w:hAnsi="Calibri" w:cs="Calibri"/>
                  <w:b/>
                  <w:bCs/>
                  <w:sz w:val="22"/>
                  <w:szCs w:val="22"/>
                </w:rPr>
                <w:t>L 106(1)</w:t>
              </w:r>
            </w:hyperlink>
            <w:r w:rsidR="008336E1" w:rsidRPr="00414832">
              <w:rPr>
                <w:rFonts w:ascii="Calibri" w:hAnsi="Calibri" w:cs="Calibri"/>
                <w:b/>
                <w:bCs/>
                <w:sz w:val="22"/>
                <w:szCs w:val="22"/>
              </w:rPr>
              <w:t xml:space="preserve"> and </w:t>
            </w:r>
            <w:hyperlink r:id="rId142" w:anchor="regD11" w:history="1">
              <w:r w:rsidR="008336E1" w:rsidRPr="00414832">
                <w:rPr>
                  <w:rStyle w:val="Hyperlink"/>
                  <w:rFonts w:ascii="Calibri" w:hAnsi="Calibri" w:cs="Calibri"/>
                  <w:b/>
                  <w:bCs/>
                  <w:sz w:val="22"/>
                  <w:szCs w:val="22"/>
                </w:rPr>
                <w:t>R95 D11(2)(c)</w:t>
              </w:r>
            </w:hyperlink>
            <w:r w:rsidR="008336E1" w:rsidRPr="00414832">
              <w:rPr>
                <w:rFonts w:ascii="Calibri" w:hAnsi="Calibri" w:cs="Calibri"/>
                <w:b/>
                <w:bCs/>
                <w:sz w:val="22"/>
                <w:szCs w:val="22"/>
              </w:rPr>
              <w:t xml:space="preserve"> </w:t>
            </w:r>
          </w:p>
          <w:p w14:paraId="39643E50" w14:textId="77777777" w:rsidR="008336E1" w:rsidRDefault="008336E1" w:rsidP="00DE440C">
            <w:pPr>
              <w:pStyle w:val="BodyTextGrey"/>
              <w:spacing w:after="0"/>
            </w:pPr>
            <w:r w:rsidRPr="00414832">
              <w:rPr>
                <w:rFonts w:ascii="Calibri" w:hAnsi="Calibri" w:cs="Calibri"/>
                <w:bCs/>
                <w:sz w:val="22"/>
                <w:szCs w:val="22"/>
              </w:rPr>
              <w:t>Early payment of deferred benefits on compassionate grounds</w:t>
            </w:r>
          </w:p>
        </w:tc>
        <w:tc>
          <w:tcPr>
            <w:tcW w:w="7655" w:type="dxa"/>
            <w:shd w:val="clear" w:color="auto" w:fill="auto"/>
          </w:tcPr>
          <w:p w14:paraId="55B74EBD"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Where the question arises of whether to </w:t>
            </w:r>
            <w:r>
              <w:rPr>
                <w:rFonts w:asciiTheme="minorHAnsi" w:hAnsiTheme="minorHAnsi" w:cstheme="minorHAnsi"/>
                <w:color w:val="auto"/>
                <w:sz w:val="22"/>
                <w:szCs w:val="22"/>
              </w:rPr>
              <w:t>grant on compassionate grounds an application of early payment</w:t>
            </w:r>
            <w:r w:rsidRPr="005E43FA">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of deferred benefits on or after age 50 for a scheme member who ceased active membership before 1 April </w:t>
            </w:r>
            <w:proofErr w:type="gramStart"/>
            <w:r>
              <w:rPr>
                <w:rFonts w:asciiTheme="minorHAnsi" w:hAnsiTheme="minorHAnsi" w:cstheme="minorHAnsi"/>
                <w:color w:val="auto"/>
                <w:sz w:val="22"/>
                <w:szCs w:val="22"/>
              </w:rPr>
              <w:t>1998</w:t>
            </w:r>
            <w:proofErr w:type="gramEnd"/>
            <w:r>
              <w:rPr>
                <w:rFonts w:asciiTheme="minorHAnsi" w:hAnsiTheme="minorHAnsi" w:cstheme="minorHAnsi"/>
                <w:color w:val="auto"/>
                <w:sz w:val="22"/>
                <w:szCs w:val="22"/>
              </w:rPr>
              <w:t xml:space="preserve"> </w:t>
            </w:r>
            <w:r w:rsidRPr="005E43FA">
              <w:rPr>
                <w:rFonts w:asciiTheme="minorHAnsi" w:hAnsiTheme="minorHAnsi" w:cstheme="minorHAnsi"/>
                <w:color w:val="auto"/>
                <w:sz w:val="22"/>
                <w:szCs w:val="22"/>
              </w:rPr>
              <w:t>but the member’s employer is no longer a ‘scheme employer’, the decision falls to the administering authority.</w:t>
            </w:r>
          </w:p>
        </w:tc>
        <w:tc>
          <w:tcPr>
            <w:tcW w:w="4630" w:type="dxa"/>
            <w:shd w:val="clear" w:color="auto" w:fill="auto"/>
          </w:tcPr>
          <w:p w14:paraId="74549408" w14:textId="7022C1EB"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iCs w:val="0"/>
                <w:color w:val="auto"/>
                <w:sz w:val="22"/>
                <w:szCs w:val="22"/>
                <w:lang w:eastAsia="en-GB"/>
              </w:rPr>
              <w:t xml:space="preserve">The </w:t>
            </w:r>
            <w:r>
              <w:rPr>
                <w:rFonts w:asciiTheme="minorHAnsi" w:hAnsiTheme="minorHAnsi" w:cstheme="minorHAnsi"/>
                <w:iCs w:val="0"/>
                <w:color w:val="auto"/>
                <w:sz w:val="22"/>
                <w:szCs w:val="22"/>
                <w:lang w:eastAsia="en-GB"/>
              </w:rPr>
              <w:t>early payment on compassionate grounds</w:t>
            </w:r>
            <w:r w:rsidRPr="005E43FA">
              <w:rPr>
                <w:rFonts w:asciiTheme="minorHAnsi" w:hAnsiTheme="minorHAnsi" w:cstheme="minorHAnsi"/>
                <w:iCs w:val="0"/>
                <w:color w:val="auto"/>
                <w:sz w:val="22"/>
                <w:szCs w:val="22"/>
                <w:lang w:eastAsia="en-GB"/>
              </w:rPr>
              <w:t xml:space="preserve"> </w:t>
            </w:r>
            <w:r>
              <w:rPr>
                <w:rFonts w:asciiTheme="minorHAnsi" w:hAnsiTheme="minorHAnsi" w:cstheme="minorHAnsi"/>
                <w:iCs w:val="0"/>
                <w:color w:val="auto"/>
                <w:sz w:val="22"/>
                <w:szCs w:val="22"/>
                <w:lang w:eastAsia="en-GB"/>
              </w:rPr>
              <w:t xml:space="preserve">decision </w:t>
            </w:r>
            <w:r w:rsidRPr="005E43FA">
              <w:rPr>
                <w:rFonts w:asciiTheme="minorHAnsi" w:hAnsiTheme="minorHAnsi" w:cstheme="minorHAnsi"/>
                <w:iCs w:val="0"/>
                <w:color w:val="auto"/>
                <w:sz w:val="22"/>
                <w:szCs w:val="22"/>
                <w:lang w:eastAsia="en-GB"/>
              </w:rPr>
              <w:t xml:space="preserve">will be made in line with </w:t>
            </w:r>
            <w:bookmarkStart w:id="3" w:name="_Hlk103192358"/>
            <w:r>
              <w:rPr>
                <w:rFonts w:asciiTheme="minorHAnsi" w:hAnsiTheme="minorHAnsi" w:cstheme="minorHAnsi"/>
                <w:iCs w:val="0"/>
                <w:color w:val="auto"/>
                <w:sz w:val="22"/>
                <w:szCs w:val="22"/>
                <w:lang w:eastAsia="en-GB"/>
              </w:rPr>
              <w:t>Cambridgeshire County</w:t>
            </w:r>
            <w:r w:rsidRPr="005E43FA">
              <w:rPr>
                <w:rFonts w:asciiTheme="minorHAnsi" w:hAnsiTheme="minorHAnsi" w:cstheme="minorHAnsi"/>
                <w:iCs w:val="0"/>
                <w:color w:val="auto"/>
                <w:sz w:val="22"/>
                <w:szCs w:val="22"/>
                <w:lang w:eastAsia="en-GB"/>
              </w:rPr>
              <w:t xml:space="preserve"> Council’s own employer policy in this area.</w:t>
            </w:r>
            <w:bookmarkEnd w:id="3"/>
          </w:p>
        </w:tc>
      </w:tr>
      <w:tr w:rsidR="008336E1" w:rsidRPr="005E43FA" w14:paraId="02DFBB18" w14:textId="77777777" w:rsidTr="00DE440C">
        <w:trPr>
          <w:cantSplit/>
        </w:trPr>
        <w:tc>
          <w:tcPr>
            <w:tcW w:w="2693" w:type="dxa"/>
          </w:tcPr>
          <w:p w14:paraId="3A644DCA" w14:textId="77777777" w:rsidR="008336E1" w:rsidRPr="005E43FA" w:rsidRDefault="003E65FB" w:rsidP="00DE440C">
            <w:pPr>
              <w:pStyle w:val="BodyTextGrey"/>
              <w:spacing w:after="0"/>
              <w:rPr>
                <w:rFonts w:asciiTheme="minorHAnsi" w:hAnsiTheme="minorHAnsi" w:cstheme="minorHAnsi"/>
                <w:b/>
                <w:color w:val="auto"/>
                <w:sz w:val="22"/>
                <w:szCs w:val="22"/>
              </w:rPr>
            </w:pPr>
            <w:hyperlink r:id="rId143" w:anchor="r12" w:history="1">
              <w:r w:rsidR="008336E1" w:rsidRPr="005E43FA">
                <w:rPr>
                  <w:rStyle w:val="Hyperlink"/>
                  <w:rFonts w:asciiTheme="minorHAnsi" w:hAnsiTheme="minorHAnsi" w:cstheme="minorHAnsi"/>
                  <w:b/>
                  <w:sz w:val="22"/>
                  <w:szCs w:val="22"/>
                </w:rPr>
                <w:t>TP 12(6)</w:t>
              </w:r>
            </w:hyperlink>
          </w:p>
          <w:p w14:paraId="350917A0"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Ill health certificate</w:t>
            </w:r>
          </w:p>
        </w:tc>
        <w:tc>
          <w:tcPr>
            <w:tcW w:w="7655" w:type="dxa"/>
          </w:tcPr>
          <w:p w14:paraId="38DC156A"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Where the question arises of whether to use a certificate produced by an IRMP under the 2008 Scheme for the purposes of making an ill health  determination under the 2014 </w:t>
            </w:r>
            <w:proofErr w:type="gramStart"/>
            <w:r w:rsidRPr="005E43FA">
              <w:rPr>
                <w:rFonts w:asciiTheme="minorHAnsi" w:hAnsiTheme="minorHAnsi" w:cstheme="minorHAnsi"/>
                <w:color w:val="auto"/>
                <w:sz w:val="22"/>
                <w:szCs w:val="22"/>
              </w:rPr>
              <w:t>Scheme</w:t>
            </w:r>
            <w:proofErr w:type="gramEnd"/>
            <w:r w:rsidRPr="005E43FA">
              <w:rPr>
                <w:rFonts w:asciiTheme="minorHAnsi" w:hAnsiTheme="minorHAnsi" w:cstheme="minorHAnsi"/>
                <w:color w:val="auto"/>
                <w:sz w:val="22"/>
                <w:szCs w:val="22"/>
              </w:rPr>
              <w:t xml:space="preserve"> but the member’s employer is no longer a ‘scheme employer’, the decision falls to the administering authority.</w:t>
            </w:r>
          </w:p>
        </w:tc>
        <w:tc>
          <w:tcPr>
            <w:tcW w:w="4630" w:type="dxa"/>
          </w:tcPr>
          <w:p w14:paraId="6E2E5780"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 A 2008 Scheme ill health certificate will not be accepted for ill health determinations.</w:t>
            </w:r>
          </w:p>
        </w:tc>
      </w:tr>
    </w:tbl>
    <w:p w14:paraId="5C194948" w14:textId="77777777" w:rsidR="008336E1" w:rsidRDefault="008336E1" w:rsidP="008336E1">
      <w:pPr>
        <w:rPr>
          <w:rFonts w:asciiTheme="minorHAnsi" w:hAnsiTheme="minorHAnsi" w:cstheme="minorHAnsi"/>
          <w:iCs/>
          <w:sz w:val="22"/>
          <w:szCs w:val="22"/>
        </w:rPr>
      </w:pPr>
    </w:p>
    <w:p w14:paraId="511D2686" w14:textId="77777777" w:rsidR="008336E1" w:rsidRDefault="008336E1" w:rsidP="008336E1">
      <w:pPr>
        <w:rPr>
          <w:rFonts w:asciiTheme="minorHAnsi" w:hAnsiTheme="minorHAnsi" w:cstheme="minorHAnsi"/>
          <w:iCs/>
          <w:sz w:val="22"/>
          <w:szCs w:val="22"/>
        </w:rPr>
      </w:pPr>
    </w:p>
    <w:p w14:paraId="665BCB94" w14:textId="77777777" w:rsidR="008336E1" w:rsidRPr="00BF7879" w:rsidRDefault="008336E1" w:rsidP="008336E1">
      <w:pPr>
        <w:rPr>
          <w:rFonts w:asciiTheme="minorHAnsi" w:hAnsiTheme="minorHAnsi" w:cstheme="minorHAnsi"/>
          <w:b/>
          <w:szCs w:val="24"/>
        </w:rPr>
      </w:pPr>
      <w:r w:rsidRPr="00BF7879">
        <w:rPr>
          <w:rFonts w:asciiTheme="minorHAnsi" w:hAnsiTheme="minorHAnsi" w:cstheme="minorHAnsi"/>
          <w:b/>
          <w:color w:val="61207F"/>
          <w:szCs w:val="24"/>
        </w:rPr>
        <w:lastRenderedPageBreak/>
        <w:t xml:space="preserve">Discretions under the Local Government (Early Termination of Employment) (Discretionary Compensation) (England and Wales) Regulations 2000 (as amended) in relation to awards of compensation made to </w:t>
      </w:r>
      <w:proofErr w:type="gramStart"/>
      <w:r w:rsidRPr="00BF7879">
        <w:rPr>
          <w:rFonts w:asciiTheme="minorHAnsi" w:hAnsiTheme="minorHAnsi" w:cstheme="minorHAnsi"/>
          <w:b/>
          <w:color w:val="61207F"/>
          <w:szCs w:val="24"/>
        </w:rPr>
        <w:t>pre 1 April 2007</w:t>
      </w:r>
      <w:proofErr w:type="gramEnd"/>
      <w:r w:rsidRPr="00BF7879">
        <w:rPr>
          <w:rFonts w:asciiTheme="minorHAnsi" w:hAnsiTheme="minorHAnsi" w:cstheme="minorHAnsi"/>
          <w:b/>
          <w:color w:val="61207F"/>
          <w:szCs w:val="24"/>
        </w:rPr>
        <w:t xml:space="preserve"> leavers </w:t>
      </w:r>
    </w:p>
    <w:p w14:paraId="6A9DD1FE" w14:textId="77777777" w:rsidR="008336E1" w:rsidRPr="005E43FA" w:rsidRDefault="008336E1" w:rsidP="008336E1">
      <w:pPr>
        <w:ind w:left="284"/>
        <w:rPr>
          <w:rFonts w:asciiTheme="minorHAnsi" w:hAnsiTheme="minorHAnsi" w:cstheme="minorHAnsi"/>
          <w:sz w:val="22"/>
          <w:szCs w:val="22"/>
        </w:rPr>
      </w:pPr>
    </w:p>
    <w:tbl>
      <w:tblPr>
        <w:tblStyle w:val="TableGrid"/>
        <w:tblW w:w="14978" w:type="dxa"/>
        <w:tblInd w:w="137" w:type="dxa"/>
        <w:tblLayout w:type="fixed"/>
        <w:tblLook w:val="04A0" w:firstRow="1" w:lastRow="0" w:firstColumn="1" w:lastColumn="0" w:noHBand="0" w:noVBand="1"/>
        <w:tblCaption w:val="Discretions under the local governemnt regulations 2000 in relation to awards of compensation made to pre 1 April 2007 leavers"/>
      </w:tblPr>
      <w:tblGrid>
        <w:gridCol w:w="2693"/>
        <w:gridCol w:w="6379"/>
        <w:gridCol w:w="5906"/>
      </w:tblGrid>
      <w:tr w:rsidR="008336E1" w:rsidRPr="005E43FA" w14:paraId="44586048" w14:textId="77777777" w:rsidTr="002E5D53">
        <w:trPr>
          <w:tblHeader/>
        </w:trPr>
        <w:tc>
          <w:tcPr>
            <w:tcW w:w="2693" w:type="dxa"/>
            <w:tcBorders>
              <w:bottom w:val="single" w:sz="4" w:space="0" w:color="auto"/>
            </w:tcBorders>
            <w:shd w:val="clear" w:color="auto" w:fill="244D7A"/>
          </w:tcPr>
          <w:p w14:paraId="438DE653" w14:textId="77777777" w:rsidR="008336E1" w:rsidRPr="005E43FA" w:rsidRDefault="008336E1"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tcBorders>
              <w:bottom w:val="single" w:sz="4" w:space="0" w:color="auto"/>
            </w:tcBorders>
            <w:shd w:val="clear" w:color="auto" w:fill="244D7A"/>
          </w:tcPr>
          <w:p w14:paraId="35C9CAF4" w14:textId="77777777" w:rsidR="008336E1" w:rsidRPr="005E43FA" w:rsidRDefault="008336E1"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tcBorders>
              <w:bottom w:val="single" w:sz="4" w:space="0" w:color="auto"/>
            </w:tcBorders>
            <w:shd w:val="clear" w:color="auto" w:fill="244D7A"/>
          </w:tcPr>
          <w:p w14:paraId="197BD373" w14:textId="77777777" w:rsidR="008336E1" w:rsidRDefault="008336E1"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3E6BB054" w14:textId="77777777" w:rsidR="008336E1" w:rsidRPr="005E43FA" w:rsidRDefault="008336E1" w:rsidP="00DE440C">
            <w:pPr>
              <w:rPr>
                <w:rFonts w:asciiTheme="minorHAnsi" w:hAnsiTheme="minorHAnsi" w:cstheme="minorHAnsi"/>
                <w:sz w:val="22"/>
                <w:szCs w:val="22"/>
              </w:rPr>
            </w:pPr>
          </w:p>
        </w:tc>
      </w:tr>
      <w:tr w:rsidR="008336E1" w:rsidRPr="005E43FA" w14:paraId="5A669A37" w14:textId="77777777" w:rsidTr="002E5D53">
        <w:tc>
          <w:tcPr>
            <w:tcW w:w="2693" w:type="dxa"/>
            <w:shd w:val="clear" w:color="auto" w:fill="E7E6E6" w:themeFill="background2"/>
          </w:tcPr>
          <w:p w14:paraId="0D7274DD" w14:textId="77777777" w:rsidR="008336E1" w:rsidRPr="005E43FA" w:rsidRDefault="003E65FB" w:rsidP="00DE440C">
            <w:pPr>
              <w:pStyle w:val="BodyTextGrey"/>
              <w:spacing w:after="0"/>
              <w:rPr>
                <w:rFonts w:asciiTheme="minorHAnsi" w:hAnsiTheme="minorHAnsi" w:cstheme="minorHAnsi"/>
                <w:b/>
                <w:iCs w:val="0"/>
                <w:color w:val="auto"/>
                <w:sz w:val="22"/>
                <w:szCs w:val="22"/>
                <w:lang w:eastAsia="en-GB"/>
              </w:rPr>
            </w:pPr>
            <w:hyperlink r:id="rId144" w:anchor="31" w:history="1">
              <w:r w:rsidR="008336E1" w:rsidRPr="00091B3B">
                <w:rPr>
                  <w:rStyle w:val="Hyperlink"/>
                  <w:rFonts w:asciiTheme="minorHAnsi" w:hAnsiTheme="minorHAnsi" w:cstheme="minorHAnsi"/>
                  <w:b/>
                  <w:iCs w:val="0"/>
                  <w:sz w:val="22"/>
                  <w:szCs w:val="22"/>
                  <w:lang w:eastAsia="en-GB"/>
                </w:rPr>
                <w:t>31(2)</w:t>
              </w:r>
            </w:hyperlink>
          </w:p>
          <w:p w14:paraId="7AF9F96E" w14:textId="77777777" w:rsidR="008336E1" w:rsidRPr="005E43FA" w:rsidRDefault="008336E1"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iCs w:val="0"/>
                <w:color w:val="auto"/>
                <w:sz w:val="22"/>
                <w:szCs w:val="22"/>
                <w:lang w:eastAsia="en-GB"/>
              </w:rPr>
              <w:t>Compensation</w:t>
            </w:r>
          </w:p>
        </w:tc>
        <w:tc>
          <w:tcPr>
            <w:tcW w:w="6379" w:type="dxa"/>
            <w:shd w:val="clear" w:color="auto" w:fill="E7E6E6" w:themeFill="background2"/>
          </w:tcPr>
          <w:p w14:paraId="62E2E52C"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Decide </w:t>
            </w:r>
            <w:bookmarkStart w:id="4" w:name="_Hlk103176437"/>
            <w:r w:rsidRPr="005E43FA">
              <w:rPr>
                <w:rFonts w:asciiTheme="minorHAnsi" w:hAnsiTheme="minorHAnsi" w:cstheme="minorHAnsi"/>
                <w:iCs w:val="0"/>
                <w:color w:val="auto"/>
                <w:sz w:val="22"/>
                <w:szCs w:val="22"/>
              </w:rPr>
              <w:t>whether to agree to pay annual compensation on behalf of fund employer and recharge payments to employer.</w:t>
            </w:r>
            <w:bookmarkEnd w:id="4"/>
            <w:r w:rsidRPr="005E43FA">
              <w:rPr>
                <w:rFonts w:asciiTheme="minorHAnsi" w:hAnsiTheme="minorHAnsi" w:cstheme="minorHAnsi"/>
                <w:iCs w:val="0"/>
                <w:color w:val="auto"/>
                <w:sz w:val="22"/>
                <w:szCs w:val="22"/>
              </w:rPr>
              <w:t xml:space="preserve"> </w:t>
            </w:r>
          </w:p>
        </w:tc>
        <w:tc>
          <w:tcPr>
            <w:tcW w:w="5906" w:type="dxa"/>
            <w:shd w:val="clear" w:color="auto" w:fill="E7E6E6" w:themeFill="background2"/>
          </w:tcPr>
          <w:p w14:paraId="357EBEB3" w14:textId="05BE4352"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Annual compensation payments already being paid on behalf of employers, and recharged, will continue to be paid, and in the event of new survivors’ compensation becoming payable, these payments will similarly be paid on behalf of employers and recharged. The power to determine the frequency and terms of recharge for each employer is delegated to the </w:t>
            </w:r>
            <w:r w:rsidRPr="000B7DF8">
              <w:rPr>
                <w:rFonts w:asciiTheme="minorHAnsi" w:hAnsiTheme="minorHAnsi" w:cstheme="minorHAnsi"/>
                <w:color w:val="auto"/>
                <w:sz w:val="22"/>
                <w:szCs w:val="22"/>
              </w:rPr>
              <w:t xml:space="preserve">Employer </w:t>
            </w:r>
            <w:r>
              <w:rPr>
                <w:rFonts w:asciiTheme="minorHAnsi" w:hAnsiTheme="minorHAnsi" w:cstheme="minorHAnsi"/>
                <w:color w:val="auto"/>
                <w:sz w:val="22"/>
                <w:szCs w:val="22"/>
              </w:rPr>
              <w:t>S</w:t>
            </w:r>
            <w:r w:rsidRPr="000B7DF8">
              <w:rPr>
                <w:rFonts w:asciiTheme="minorHAnsi" w:hAnsiTheme="minorHAnsi" w:cstheme="minorHAnsi"/>
                <w:color w:val="auto"/>
                <w:sz w:val="22"/>
                <w:szCs w:val="22"/>
              </w:rPr>
              <w:t xml:space="preserve">ervices </w:t>
            </w:r>
            <w:r w:rsidR="00D442B7" w:rsidRPr="00D442B7">
              <w:rPr>
                <w:rFonts w:asciiTheme="minorHAnsi" w:hAnsiTheme="minorHAnsi" w:cstheme="minorHAnsi"/>
                <w:color w:val="auto"/>
                <w:sz w:val="22"/>
                <w:szCs w:val="22"/>
              </w:rPr>
              <w:t xml:space="preserve">and Communications </w:t>
            </w:r>
            <w:r>
              <w:rPr>
                <w:rFonts w:asciiTheme="minorHAnsi" w:hAnsiTheme="minorHAnsi" w:cstheme="minorHAnsi"/>
                <w:color w:val="auto"/>
                <w:sz w:val="22"/>
                <w:szCs w:val="22"/>
              </w:rPr>
              <w:t>M</w:t>
            </w:r>
            <w:r w:rsidRPr="000B7DF8">
              <w:rPr>
                <w:rFonts w:asciiTheme="minorHAnsi" w:hAnsiTheme="minorHAnsi" w:cstheme="minorHAnsi"/>
                <w:color w:val="auto"/>
                <w:sz w:val="22"/>
                <w:szCs w:val="22"/>
              </w:rPr>
              <w:t>anager, notwithstanding</w:t>
            </w:r>
            <w:r w:rsidRPr="005E43FA">
              <w:rPr>
                <w:rFonts w:asciiTheme="minorHAnsi" w:hAnsiTheme="minorHAnsi" w:cstheme="minorHAnsi"/>
                <w:iCs w:val="0"/>
                <w:color w:val="auto"/>
                <w:sz w:val="22"/>
                <w:szCs w:val="22"/>
              </w:rPr>
              <w:t xml:space="preserve"> that in accordance with Regulation 31(4) payments must be recovered within 2 months of them being made.</w:t>
            </w:r>
          </w:p>
        </w:tc>
      </w:tr>
    </w:tbl>
    <w:p w14:paraId="2D370ADF" w14:textId="77777777" w:rsidR="008336E1" w:rsidRDefault="008336E1" w:rsidP="008336E1">
      <w:pPr>
        <w:ind w:left="284"/>
        <w:rPr>
          <w:rFonts w:asciiTheme="minorHAnsi" w:hAnsiTheme="minorHAnsi" w:cstheme="minorHAnsi"/>
          <w:sz w:val="22"/>
          <w:szCs w:val="22"/>
        </w:rPr>
      </w:pPr>
    </w:p>
    <w:p w14:paraId="33A8CD27" w14:textId="77777777" w:rsidR="008336E1" w:rsidRPr="005E43FA" w:rsidRDefault="008336E1" w:rsidP="008336E1">
      <w:pPr>
        <w:ind w:left="284"/>
        <w:rPr>
          <w:rFonts w:asciiTheme="minorHAnsi" w:hAnsiTheme="minorHAnsi" w:cstheme="minorHAnsi"/>
          <w:sz w:val="22"/>
          <w:szCs w:val="22"/>
        </w:rPr>
      </w:pPr>
    </w:p>
    <w:p w14:paraId="6DD31739" w14:textId="77777777" w:rsidR="008336E1" w:rsidRPr="005E43FA" w:rsidRDefault="008336E1" w:rsidP="008336E1">
      <w:pPr>
        <w:spacing w:after="160" w:line="259" w:lineRule="auto"/>
        <w:jc w:val="left"/>
        <w:rPr>
          <w:rFonts w:asciiTheme="minorHAnsi" w:hAnsiTheme="minorHAnsi" w:cstheme="minorHAnsi"/>
          <w:sz w:val="22"/>
          <w:szCs w:val="22"/>
        </w:rPr>
      </w:pPr>
      <w:r w:rsidRPr="00DA55C4">
        <w:rPr>
          <w:rFonts w:asciiTheme="minorHAnsi" w:hAnsiTheme="minorHAnsi" w:cstheme="minorHAnsi"/>
          <w:b/>
          <w:color w:val="61207F"/>
          <w:szCs w:val="24"/>
        </w:rPr>
        <w:t>Discretion under the Registered Pension Schemes (Modification of Scheme Rules) Regulations 2011</w:t>
      </w:r>
    </w:p>
    <w:tbl>
      <w:tblPr>
        <w:tblStyle w:val="TableGrid"/>
        <w:tblW w:w="14978" w:type="dxa"/>
        <w:tblInd w:w="137" w:type="dxa"/>
        <w:tblLayout w:type="fixed"/>
        <w:tblLook w:val="04A0" w:firstRow="1" w:lastRow="0" w:firstColumn="1" w:lastColumn="0" w:noHBand="0" w:noVBand="1"/>
        <w:tblCaption w:val="Discretion under the registered pension schemes regulations 2011"/>
      </w:tblPr>
      <w:tblGrid>
        <w:gridCol w:w="2693"/>
        <w:gridCol w:w="6379"/>
        <w:gridCol w:w="5906"/>
      </w:tblGrid>
      <w:tr w:rsidR="008336E1" w:rsidRPr="005E43FA" w14:paraId="37EFDEF6" w14:textId="77777777" w:rsidTr="00DE440C">
        <w:trPr>
          <w:tblHeader/>
        </w:trPr>
        <w:tc>
          <w:tcPr>
            <w:tcW w:w="2693" w:type="dxa"/>
            <w:tcBorders>
              <w:bottom w:val="single" w:sz="4" w:space="0" w:color="auto"/>
            </w:tcBorders>
            <w:shd w:val="clear" w:color="auto" w:fill="244D7A"/>
          </w:tcPr>
          <w:p w14:paraId="562EDF8A" w14:textId="77777777" w:rsidR="008336E1" w:rsidRPr="005E43FA" w:rsidRDefault="008336E1"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tcBorders>
              <w:bottom w:val="single" w:sz="4" w:space="0" w:color="auto"/>
            </w:tcBorders>
            <w:shd w:val="clear" w:color="auto" w:fill="244D7A"/>
          </w:tcPr>
          <w:p w14:paraId="5F429875" w14:textId="77777777" w:rsidR="008336E1" w:rsidRPr="005E43FA" w:rsidRDefault="008336E1"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tcBorders>
              <w:bottom w:val="single" w:sz="4" w:space="0" w:color="auto"/>
            </w:tcBorders>
            <w:shd w:val="clear" w:color="auto" w:fill="244D7A"/>
          </w:tcPr>
          <w:p w14:paraId="18DFACDA" w14:textId="77777777" w:rsidR="008336E1" w:rsidRDefault="008336E1"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57F6F3B2" w14:textId="77777777" w:rsidR="008336E1" w:rsidRPr="005E43FA" w:rsidRDefault="008336E1" w:rsidP="00DE440C">
            <w:pPr>
              <w:rPr>
                <w:rFonts w:asciiTheme="minorHAnsi" w:hAnsiTheme="minorHAnsi" w:cstheme="minorHAnsi"/>
                <w:sz w:val="22"/>
                <w:szCs w:val="22"/>
              </w:rPr>
            </w:pPr>
          </w:p>
        </w:tc>
      </w:tr>
      <w:tr w:rsidR="008336E1" w:rsidRPr="005E43FA" w14:paraId="1508EDA3" w14:textId="77777777" w:rsidTr="00DE440C">
        <w:tc>
          <w:tcPr>
            <w:tcW w:w="2693" w:type="dxa"/>
            <w:shd w:val="clear" w:color="auto" w:fill="E7E6E6" w:themeFill="background2"/>
          </w:tcPr>
          <w:p w14:paraId="08496168" w14:textId="77777777" w:rsidR="008336E1" w:rsidRPr="00663756" w:rsidRDefault="003E65FB" w:rsidP="00DE440C">
            <w:pPr>
              <w:pStyle w:val="BodyTextGrey"/>
              <w:spacing w:after="0"/>
              <w:rPr>
                <w:rFonts w:asciiTheme="minorHAnsi" w:hAnsiTheme="minorHAnsi" w:cstheme="minorHAnsi"/>
                <w:b/>
                <w:bCs/>
                <w:iCs w:val="0"/>
                <w:color w:val="auto"/>
                <w:sz w:val="22"/>
                <w:szCs w:val="22"/>
                <w:lang w:eastAsia="en-GB"/>
              </w:rPr>
            </w:pPr>
            <w:hyperlink r:id="rId145" w:history="1">
              <w:r w:rsidR="008336E1" w:rsidRPr="00663756">
                <w:rPr>
                  <w:rStyle w:val="Hyperlink"/>
                  <w:rFonts w:asciiTheme="minorHAnsi" w:hAnsiTheme="minorHAnsi" w:cstheme="minorHAnsi"/>
                  <w:b/>
                  <w:bCs/>
                  <w:iCs w:val="0"/>
                  <w:sz w:val="22"/>
                  <w:szCs w:val="22"/>
                  <w:lang w:eastAsia="en-GB"/>
                </w:rPr>
                <w:t>2</w:t>
              </w:r>
            </w:hyperlink>
          </w:p>
          <w:p w14:paraId="022A84B0" w14:textId="77777777" w:rsidR="008336E1" w:rsidRPr="005E43FA" w:rsidRDefault="008336E1"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iCs w:val="0"/>
                <w:color w:val="auto"/>
                <w:sz w:val="22"/>
                <w:szCs w:val="22"/>
                <w:lang w:eastAsia="en-GB"/>
              </w:rPr>
              <w:t>Voluntary Scheme Pays</w:t>
            </w:r>
          </w:p>
        </w:tc>
        <w:tc>
          <w:tcPr>
            <w:tcW w:w="6379" w:type="dxa"/>
            <w:shd w:val="clear" w:color="auto" w:fill="E7E6E6" w:themeFill="background2"/>
          </w:tcPr>
          <w:p w14:paraId="3431065E"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To decide whether it is legally able to offer voluntary scheme pays and, if so, to decide the circumstances (if any) upon which it would do so</w:t>
            </w:r>
          </w:p>
        </w:tc>
        <w:tc>
          <w:tcPr>
            <w:tcW w:w="5906" w:type="dxa"/>
            <w:shd w:val="clear" w:color="auto" w:fill="E7E6E6" w:themeFill="background2"/>
          </w:tcPr>
          <w:p w14:paraId="53037CDB" w14:textId="77777777" w:rsidR="008336E1"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Voluntary Scheme Pays will be permitted where the member has incurred an annual allowance charge greater than £2,000 and is affected by the Tapered Annual Allowance, or where Mandatory Scheme Pays would have applied but the member is out of time. </w:t>
            </w:r>
          </w:p>
          <w:p w14:paraId="57CE00FE" w14:textId="6BFF81B4" w:rsidR="0090188E" w:rsidRPr="005E43FA" w:rsidRDefault="0090188E" w:rsidP="00DE440C">
            <w:pPr>
              <w:pStyle w:val="BodyTextGrey"/>
              <w:spacing w:after="0"/>
              <w:rPr>
                <w:rFonts w:asciiTheme="minorHAnsi" w:hAnsiTheme="minorHAnsi" w:cstheme="minorHAnsi"/>
                <w:iCs w:val="0"/>
                <w:color w:val="auto"/>
                <w:sz w:val="22"/>
                <w:szCs w:val="22"/>
              </w:rPr>
            </w:pPr>
            <w:r w:rsidRPr="0090188E">
              <w:rPr>
                <w:rFonts w:asciiTheme="minorHAnsi" w:hAnsiTheme="minorHAnsi" w:cstheme="minorHAnsi"/>
                <w:iCs w:val="0"/>
                <w:color w:val="auto"/>
                <w:sz w:val="22"/>
                <w:szCs w:val="22"/>
              </w:rPr>
              <w:t xml:space="preserve">Decisions on applications for Voluntary Scheme Pays to apply in other circumstances will be considered on a </w:t>
            </w:r>
            <w:proofErr w:type="gramStart"/>
            <w:r w:rsidRPr="0090188E">
              <w:rPr>
                <w:rFonts w:asciiTheme="minorHAnsi" w:hAnsiTheme="minorHAnsi" w:cstheme="minorHAnsi"/>
                <w:iCs w:val="0"/>
                <w:color w:val="auto"/>
                <w:sz w:val="22"/>
                <w:szCs w:val="22"/>
              </w:rPr>
              <w:t>case by case</w:t>
            </w:r>
            <w:proofErr w:type="gramEnd"/>
            <w:r w:rsidRPr="0090188E">
              <w:rPr>
                <w:rFonts w:asciiTheme="minorHAnsi" w:hAnsiTheme="minorHAnsi" w:cstheme="minorHAnsi"/>
                <w:iCs w:val="0"/>
                <w:color w:val="auto"/>
                <w:sz w:val="22"/>
                <w:szCs w:val="22"/>
              </w:rPr>
              <w:t xml:space="preserve"> basis with delegated authority given to the Head of Pensions.</w:t>
            </w:r>
          </w:p>
        </w:tc>
      </w:tr>
    </w:tbl>
    <w:p w14:paraId="12914622" w14:textId="77777777" w:rsidR="008336E1" w:rsidRPr="005E43FA" w:rsidRDefault="008336E1" w:rsidP="008336E1">
      <w:pPr>
        <w:ind w:left="284"/>
        <w:rPr>
          <w:rFonts w:asciiTheme="minorHAnsi" w:hAnsiTheme="minorHAnsi" w:cstheme="minorHAnsi"/>
          <w:sz w:val="22"/>
          <w:szCs w:val="22"/>
        </w:rPr>
      </w:pPr>
    </w:p>
    <w:p w14:paraId="6D98FAB3" w14:textId="77777777" w:rsidR="00AB19EF" w:rsidRDefault="00AB19EF">
      <w:pPr>
        <w:spacing w:after="160" w:line="259" w:lineRule="auto"/>
        <w:jc w:val="left"/>
        <w:rPr>
          <w:b/>
        </w:rPr>
      </w:pPr>
      <w:r>
        <w:br w:type="page"/>
      </w:r>
    </w:p>
    <w:p w14:paraId="6A3C3781" w14:textId="3A371121" w:rsidR="008336E1" w:rsidRPr="005E43FA" w:rsidRDefault="008336E1" w:rsidP="002E5D53">
      <w:pPr>
        <w:pStyle w:val="Heading1"/>
      </w:pPr>
      <w:r w:rsidRPr="005E43FA">
        <w:lastRenderedPageBreak/>
        <w:t>Key to Regulation References:</w:t>
      </w:r>
    </w:p>
    <w:p w14:paraId="232A2FB3" w14:textId="77777777" w:rsidR="008336E1" w:rsidRPr="00A034F8" w:rsidRDefault="008336E1" w:rsidP="008336E1">
      <w:pPr>
        <w:rPr>
          <w:rFonts w:asciiTheme="minorHAnsi" w:hAnsiTheme="minorHAnsi" w:cstheme="minorHAnsi"/>
          <w:sz w:val="22"/>
          <w:szCs w:val="22"/>
        </w:rPr>
      </w:pPr>
      <w:r w:rsidRPr="00A034F8">
        <w:rPr>
          <w:rFonts w:asciiTheme="minorHAnsi" w:hAnsiTheme="minorHAnsi" w:cstheme="minorHAnsi"/>
          <w:sz w:val="22"/>
          <w:szCs w:val="22"/>
        </w:rPr>
        <w:t>R</w:t>
      </w:r>
      <w:r w:rsidRPr="00A034F8">
        <w:rPr>
          <w:rFonts w:asciiTheme="minorHAnsi" w:hAnsiTheme="minorHAnsi" w:cstheme="minorHAnsi"/>
          <w:sz w:val="22"/>
          <w:szCs w:val="22"/>
        </w:rPr>
        <w:tab/>
      </w:r>
      <w:r w:rsidRPr="00A034F8">
        <w:rPr>
          <w:rFonts w:asciiTheme="minorHAnsi" w:hAnsiTheme="minorHAnsi" w:cstheme="minorHAnsi"/>
          <w:sz w:val="22"/>
          <w:szCs w:val="22"/>
        </w:rPr>
        <w:tab/>
        <w:t>The Local Government Pension Scheme Regulations 2013</w:t>
      </w:r>
    </w:p>
    <w:p w14:paraId="2474A5B8" w14:textId="77777777" w:rsidR="008336E1" w:rsidRPr="00A034F8" w:rsidRDefault="008336E1" w:rsidP="008336E1">
      <w:pPr>
        <w:rPr>
          <w:rFonts w:asciiTheme="minorHAnsi" w:hAnsiTheme="minorHAnsi" w:cstheme="minorHAnsi"/>
          <w:sz w:val="22"/>
          <w:szCs w:val="22"/>
        </w:rPr>
      </w:pPr>
      <w:r w:rsidRPr="00A034F8">
        <w:rPr>
          <w:rFonts w:asciiTheme="minorHAnsi" w:hAnsiTheme="minorHAnsi" w:cstheme="minorHAnsi"/>
          <w:sz w:val="22"/>
          <w:szCs w:val="22"/>
        </w:rPr>
        <w:t>TP</w:t>
      </w:r>
      <w:r w:rsidRPr="00A034F8">
        <w:rPr>
          <w:rFonts w:asciiTheme="minorHAnsi" w:hAnsiTheme="minorHAnsi" w:cstheme="minorHAnsi"/>
          <w:sz w:val="22"/>
          <w:szCs w:val="22"/>
        </w:rPr>
        <w:tab/>
      </w:r>
      <w:r w:rsidRPr="00A034F8">
        <w:rPr>
          <w:rFonts w:asciiTheme="minorHAnsi" w:hAnsiTheme="minorHAnsi" w:cstheme="minorHAnsi"/>
          <w:sz w:val="22"/>
          <w:szCs w:val="22"/>
        </w:rPr>
        <w:tab/>
        <w:t>The Local Government Pension Scheme (Transitional Provisions, Savings and Amendment) Regulations 2014</w:t>
      </w:r>
    </w:p>
    <w:p w14:paraId="2A064675" w14:textId="77777777" w:rsidR="008336E1" w:rsidRPr="00A034F8" w:rsidRDefault="008336E1" w:rsidP="008336E1">
      <w:pPr>
        <w:rPr>
          <w:rFonts w:asciiTheme="minorHAnsi" w:hAnsiTheme="minorHAnsi" w:cstheme="minorHAnsi"/>
          <w:sz w:val="22"/>
          <w:szCs w:val="22"/>
        </w:rPr>
      </w:pPr>
      <w:r w:rsidRPr="00A034F8">
        <w:rPr>
          <w:rFonts w:asciiTheme="minorHAnsi" w:hAnsiTheme="minorHAnsi" w:cstheme="minorHAnsi"/>
          <w:sz w:val="22"/>
          <w:szCs w:val="22"/>
        </w:rPr>
        <w:t>A</w:t>
      </w:r>
      <w:r w:rsidRPr="00A034F8">
        <w:rPr>
          <w:rFonts w:asciiTheme="minorHAnsi" w:hAnsiTheme="minorHAnsi" w:cstheme="minorHAnsi"/>
          <w:sz w:val="22"/>
          <w:szCs w:val="22"/>
        </w:rPr>
        <w:tab/>
      </w:r>
      <w:r w:rsidRPr="00A034F8">
        <w:rPr>
          <w:rFonts w:asciiTheme="minorHAnsi" w:hAnsiTheme="minorHAnsi" w:cstheme="minorHAnsi"/>
          <w:sz w:val="22"/>
          <w:szCs w:val="22"/>
        </w:rPr>
        <w:tab/>
        <w:t xml:space="preserve">The Local Government Pension Scheme </w:t>
      </w:r>
      <w:bookmarkStart w:id="5" w:name="_Hlk103178212"/>
      <w:r w:rsidRPr="00A034F8">
        <w:rPr>
          <w:rFonts w:asciiTheme="minorHAnsi" w:hAnsiTheme="minorHAnsi" w:cstheme="minorHAnsi"/>
          <w:sz w:val="22"/>
          <w:szCs w:val="22"/>
        </w:rPr>
        <w:t>(Administration) Regulations 2008</w:t>
      </w:r>
    </w:p>
    <w:bookmarkEnd w:id="5"/>
    <w:p w14:paraId="4DC9BC56" w14:textId="77777777" w:rsidR="008336E1" w:rsidRPr="00A034F8" w:rsidRDefault="008336E1" w:rsidP="008336E1">
      <w:pPr>
        <w:rPr>
          <w:rFonts w:asciiTheme="minorHAnsi" w:hAnsiTheme="minorHAnsi" w:cstheme="minorHAnsi"/>
          <w:sz w:val="22"/>
          <w:szCs w:val="22"/>
        </w:rPr>
      </w:pPr>
      <w:r w:rsidRPr="00A034F8">
        <w:rPr>
          <w:rFonts w:asciiTheme="minorHAnsi" w:hAnsiTheme="minorHAnsi" w:cstheme="minorHAnsi"/>
          <w:sz w:val="22"/>
          <w:szCs w:val="22"/>
        </w:rPr>
        <w:t>B</w:t>
      </w:r>
      <w:r w:rsidRPr="00A034F8">
        <w:rPr>
          <w:rFonts w:asciiTheme="minorHAnsi" w:hAnsiTheme="minorHAnsi" w:cstheme="minorHAnsi"/>
          <w:sz w:val="22"/>
          <w:szCs w:val="22"/>
        </w:rPr>
        <w:tab/>
      </w:r>
      <w:r w:rsidRPr="00A034F8">
        <w:rPr>
          <w:rFonts w:asciiTheme="minorHAnsi" w:hAnsiTheme="minorHAnsi" w:cstheme="minorHAnsi"/>
          <w:sz w:val="22"/>
          <w:szCs w:val="22"/>
        </w:rPr>
        <w:tab/>
        <w:t>The Local Government Pension Scheme (Benefits, Membership and Contributions) Regulations 2007</w:t>
      </w:r>
    </w:p>
    <w:p w14:paraId="4F4B142C" w14:textId="77777777" w:rsidR="008336E1" w:rsidRPr="00A034F8" w:rsidRDefault="008336E1" w:rsidP="008336E1">
      <w:pPr>
        <w:rPr>
          <w:rFonts w:asciiTheme="minorHAnsi" w:hAnsiTheme="minorHAnsi" w:cstheme="minorHAnsi"/>
          <w:sz w:val="22"/>
          <w:szCs w:val="22"/>
        </w:rPr>
      </w:pPr>
      <w:r w:rsidRPr="00A034F8">
        <w:rPr>
          <w:rFonts w:asciiTheme="minorHAnsi" w:hAnsiTheme="minorHAnsi" w:cstheme="minorHAnsi"/>
          <w:sz w:val="22"/>
          <w:szCs w:val="22"/>
        </w:rPr>
        <w:t>T</w:t>
      </w:r>
      <w:r w:rsidRPr="00A034F8">
        <w:rPr>
          <w:rFonts w:asciiTheme="minorHAnsi" w:hAnsiTheme="minorHAnsi" w:cstheme="minorHAnsi"/>
          <w:sz w:val="22"/>
          <w:szCs w:val="22"/>
        </w:rPr>
        <w:tab/>
      </w:r>
      <w:r w:rsidRPr="00A034F8">
        <w:rPr>
          <w:rFonts w:asciiTheme="minorHAnsi" w:hAnsiTheme="minorHAnsi" w:cstheme="minorHAnsi"/>
          <w:sz w:val="22"/>
          <w:szCs w:val="22"/>
        </w:rPr>
        <w:tab/>
        <w:t xml:space="preserve">The Local Government Pension Scheme (Transitional Provisions) Regulations 2008 </w:t>
      </w:r>
    </w:p>
    <w:p w14:paraId="0E51A92A" w14:textId="77777777" w:rsidR="008336E1" w:rsidRDefault="008336E1" w:rsidP="008336E1">
      <w:pPr>
        <w:rPr>
          <w:rFonts w:asciiTheme="minorHAnsi" w:hAnsiTheme="minorHAnsi" w:cstheme="minorHAnsi"/>
          <w:sz w:val="22"/>
          <w:szCs w:val="22"/>
        </w:rPr>
      </w:pPr>
      <w:r w:rsidRPr="00A034F8">
        <w:rPr>
          <w:rFonts w:asciiTheme="minorHAnsi" w:hAnsiTheme="minorHAnsi" w:cstheme="minorHAnsi"/>
          <w:sz w:val="22"/>
          <w:szCs w:val="22"/>
        </w:rPr>
        <w:t>L</w:t>
      </w:r>
      <w:r w:rsidRPr="00A034F8">
        <w:rPr>
          <w:rFonts w:asciiTheme="minorHAnsi" w:hAnsiTheme="minorHAnsi" w:cstheme="minorHAnsi"/>
          <w:sz w:val="22"/>
          <w:szCs w:val="22"/>
        </w:rPr>
        <w:tab/>
      </w:r>
      <w:r w:rsidRPr="00A034F8">
        <w:rPr>
          <w:rFonts w:asciiTheme="minorHAnsi" w:hAnsiTheme="minorHAnsi" w:cstheme="minorHAnsi"/>
          <w:sz w:val="22"/>
          <w:szCs w:val="22"/>
        </w:rPr>
        <w:tab/>
        <w:t>The Local Government Pension Scheme Regulations 1997</w:t>
      </w:r>
    </w:p>
    <w:p w14:paraId="6DD3672E" w14:textId="77777777" w:rsidR="008336E1" w:rsidRPr="00A034F8" w:rsidRDefault="008336E1" w:rsidP="008336E1">
      <w:pPr>
        <w:rPr>
          <w:rFonts w:asciiTheme="minorHAnsi" w:hAnsiTheme="minorHAnsi" w:cstheme="minorHAnsi"/>
          <w:sz w:val="22"/>
          <w:szCs w:val="22"/>
        </w:rPr>
      </w:pPr>
      <w:r>
        <w:rPr>
          <w:rFonts w:asciiTheme="minorHAnsi" w:hAnsiTheme="minorHAnsi" w:cstheme="minorHAnsi"/>
          <w:sz w:val="22"/>
          <w:szCs w:val="22"/>
        </w:rPr>
        <w:t>TL</w:t>
      </w:r>
      <w:r>
        <w:rPr>
          <w:rFonts w:asciiTheme="minorHAnsi" w:hAnsiTheme="minorHAnsi" w:cstheme="minorHAnsi"/>
          <w:sz w:val="22"/>
          <w:szCs w:val="22"/>
        </w:rPr>
        <w:tab/>
      </w:r>
      <w:r>
        <w:rPr>
          <w:rFonts w:asciiTheme="minorHAnsi" w:hAnsiTheme="minorHAnsi" w:cstheme="minorHAnsi"/>
          <w:sz w:val="22"/>
          <w:szCs w:val="22"/>
        </w:rPr>
        <w:tab/>
      </w:r>
      <w:r w:rsidRPr="00A034F8">
        <w:rPr>
          <w:rFonts w:asciiTheme="minorHAnsi" w:hAnsiTheme="minorHAnsi" w:cstheme="minorHAnsi"/>
          <w:sz w:val="22"/>
          <w:szCs w:val="22"/>
        </w:rPr>
        <w:t>The Local Government Pension Scheme (Transitional Provisions) Regulations 1997</w:t>
      </w:r>
    </w:p>
    <w:p w14:paraId="622A2F05" w14:textId="77777777" w:rsidR="008336E1" w:rsidRPr="00A034F8" w:rsidRDefault="008336E1" w:rsidP="008336E1">
      <w:pPr>
        <w:rPr>
          <w:rFonts w:asciiTheme="minorHAnsi" w:hAnsiTheme="minorHAnsi" w:cstheme="minorHAnsi"/>
          <w:sz w:val="22"/>
          <w:szCs w:val="22"/>
        </w:rPr>
      </w:pPr>
      <w:r w:rsidRPr="00A034F8">
        <w:rPr>
          <w:rFonts w:asciiTheme="minorHAnsi" w:hAnsiTheme="minorHAnsi" w:cstheme="minorHAnsi"/>
          <w:sz w:val="22"/>
          <w:szCs w:val="22"/>
        </w:rPr>
        <w:t>R95</w:t>
      </w:r>
      <w:r w:rsidRPr="00A034F8">
        <w:rPr>
          <w:rFonts w:asciiTheme="minorHAnsi" w:hAnsiTheme="minorHAnsi" w:cstheme="minorHAnsi"/>
          <w:sz w:val="22"/>
          <w:szCs w:val="22"/>
        </w:rPr>
        <w:tab/>
      </w:r>
      <w:r>
        <w:rPr>
          <w:rFonts w:asciiTheme="minorHAnsi" w:hAnsiTheme="minorHAnsi" w:cstheme="minorHAnsi"/>
          <w:sz w:val="22"/>
          <w:szCs w:val="22"/>
        </w:rPr>
        <w:tab/>
      </w:r>
      <w:r w:rsidRPr="00A034F8">
        <w:rPr>
          <w:rFonts w:asciiTheme="minorHAnsi" w:hAnsiTheme="minorHAnsi" w:cstheme="minorHAnsi"/>
          <w:sz w:val="22"/>
          <w:szCs w:val="22"/>
        </w:rPr>
        <w:t>The Local Government Pension Scheme Regulations 1995</w:t>
      </w:r>
    </w:p>
    <w:p w14:paraId="075AAE75" w14:textId="77777777" w:rsidR="008336E1" w:rsidRDefault="008336E1" w:rsidP="008336E1">
      <w:pPr>
        <w:rPr>
          <w:rFonts w:asciiTheme="minorHAnsi" w:hAnsiTheme="minorHAnsi" w:cstheme="minorHAnsi"/>
          <w:sz w:val="22"/>
          <w:szCs w:val="22"/>
        </w:rPr>
      </w:pPr>
    </w:p>
    <w:p w14:paraId="3CE3779A" w14:textId="77777777" w:rsidR="008336E1" w:rsidRPr="00A034F8" w:rsidRDefault="008336E1" w:rsidP="008336E1">
      <w:pPr>
        <w:rPr>
          <w:rFonts w:asciiTheme="minorHAnsi" w:hAnsiTheme="minorHAnsi" w:cstheme="minorHAnsi"/>
          <w:b/>
          <w:sz w:val="22"/>
          <w:szCs w:val="22"/>
        </w:rPr>
      </w:pPr>
      <w:r w:rsidRPr="00A034F8">
        <w:rPr>
          <w:rFonts w:asciiTheme="minorHAnsi" w:hAnsiTheme="minorHAnsi" w:cstheme="minorHAnsi"/>
          <w:b/>
          <w:sz w:val="22"/>
          <w:szCs w:val="22"/>
        </w:rPr>
        <w:t>Note that references to old provisions (e.g. L) generally apply in relation to scheme members who left under those provisions.</w:t>
      </w:r>
    </w:p>
    <w:p w14:paraId="7D701227" w14:textId="77777777" w:rsidR="008336E1" w:rsidRPr="005E43FA" w:rsidRDefault="008336E1" w:rsidP="008336E1">
      <w:pPr>
        <w:ind w:left="284"/>
        <w:rPr>
          <w:rFonts w:asciiTheme="minorHAnsi" w:hAnsiTheme="minorHAnsi" w:cstheme="minorHAnsi"/>
          <w:sz w:val="22"/>
          <w:szCs w:val="22"/>
        </w:rPr>
      </w:pPr>
    </w:p>
    <w:p w14:paraId="4F755FBF" w14:textId="77777777" w:rsidR="008336E1" w:rsidRDefault="008336E1" w:rsidP="008336E1">
      <w:pPr>
        <w:spacing w:after="160" w:line="259" w:lineRule="auto"/>
        <w:jc w:val="left"/>
        <w:rPr>
          <w:rFonts w:asciiTheme="minorHAnsi" w:hAnsiTheme="minorHAnsi" w:cstheme="minorHAnsi"/>
          <w:color w:val="0D0D0D"/>
          <w:sz w:val="22"/>
          <w:szCs w:val="22"/>
          <w:lang w:eastAsia="en-GB"/>
        </w:rPr>
      </w:pPr>
      <w:r>
        <w:rPr>
          <w:rFonts w:asciiTheme="minorHAnsi" w:hAnsiTheme="minorHAnsi" w:cstheme="minorHAnsi"/>
          <w:color w:val="0D0D0D"/>
          <w:sz w:val="22"/>
          <w:szCs w:val="22"/>
          <w:lang w:eastAsia="en-GB"/>
        </w:rPr>
        <w:br w:type="page"/>
      </w:r>
    </w:p>
    <w:p w14:paraId="64E70CB5" w14:textId="77777777" w:rsidR="008336E1" w:rsidRPr="005E43FA" w:rsidRDefault="008336E1" w:rsidP="008336E1">
      <w:pPr>
        <w:jc w:val="left"/>
        <w:rPr>
          <w:rFonts w:asciiTheme="minorHAnsi" w:hAnsiTheme="minorHAnsi" w:cstheme="minorHAnsi"/>
          <w:b/>
          <w:iCs/>
          <w:color w:val="0D0D0D"/>
          <w:sz w:val="22"/>
          <w:szCs w:val="22"/>
          <w:lang w:eastAsia="en-GB"/>
        </w:rPr>
      </w:pPr>
      <w:r>
        <w:rPr>
          <w:rFonts w:asciiTheme="minorHAnsi" w:hAnsiTheme="minorHAnsi" w:cstheme="minorHAnsi"/>
          <w:color w:val="0D0D0D"/>
          <w:sz w:val="22"/>
          <w:szCs w:val="22"/>
          <w:lang w:eastAsia="en-GB"/>
        </w:rPr>
        <w:lastRenderedPageBreak/>
        <w:t>Cambridge</w:t>
      </w:r>
      <w:r w:rsidRPr="005E43FA">
        <w:rPr>
          <w:rFonts w:asciiTheme="minorHAnsi" w:hAnsiTheme="minorHAnsi" w:cstheme="minorHAnsi"/>
          <w:color w:val="0D0D0D"/>
          <w:sz w:val="22"/>
          <w:szCs w:val="22"/>
          <w:lang w:eastAsia="en-GB"/>
        </w:rPr>
        <w:t xml:space="preserve">shire County Council, as administering authority to the </w:t>
      </w:r>
      <w:r>
        <w:rPr>
          <w:rFonts w:asciiTheme="minorHAnsi" w:hAnsiTheme="minorHAnsi" w:cstheme="minorHAnsi"/>
          <w:color w:val="0D0D0D"/>
          <w:sz w:val="22"/>
          <w:szCs w:val="22"/>
          <w:lang w:eastAsia="en-GB"/>
        </w:rPr>
        <w:t>Cambridge</w:t>
      </w:r>
      <w:r w:rsidRPr="005E43FA">
        <w:rPr>
          <w:rFonts w:asciiTheme="minorHAnsi" w:hAnsiTheme="minorHAnsi" w:cstheme="minorHAnsi"/>
          <w:color w:val="0D0D0D"/>
          <w:sz w:val="22"/>
          <w:szCs w:val="22"/>
          <w:lang w:eastAsia="en-GB"/>
        </w:rPr>
        <w:t>shire Pension Fund, has determined its discretionary policies in accordance with the Local Government Pension Scheme Regulations 2013 (as amended), and related legislation, and these are outlined in this statement.  We will apply these policies to all members of the Pension Fund, regardless of who their employer is.  Where relevant, these policies equally apply to members who left pensionable service prior to 1 April 2014 (albeit only in relation to discretions exercised since the effective date of these policies), to councillor members and to pension credit members.</w:t>
      </w:r>
    </w:p>
    <w:p w14:paraId="69E9196C" w14:textId="1D01F4A4" w:rsidR="0057761A" w:rsidRPr="00687E88" w:rsidRDefault="008336E1" w:rsidP="008336E1">
      <w:pPr>
        <w:jc w:val="left"/>
        <w:rPr>
          <w:rFonts w:asciiTheme="minorHAnsi" w:hAnsiTheme="minorHAnsi" w:cstheme="minorHAnsi"/>
          <w:iCs/>
          <w:color w:val="0D0D0D"/>
          <w:sz w:val="22"/>
          <w:szCs w:val="22"/>
          <w:lang w:eastAsia="en-GB"/>
        </w:rPr>
      </w:pPr>
      <w:r w:rsidRPr="005E43FA">
        <w:rPr>
          <w:rFonts w:asciiTheme="minorHAnsi" w:hAnsiTheme="minorHAnsi" w:cstheme="minorHAnsi"/>
          <w:color w:val="0D0D0D"/>
          <w:sz w:val="22"/>
          <w:szCs w:val="22"/>
          <w:lang w:eastAsia="en-GB"/>
        </w:rPr>
        <w:t xml:space="preserve"> </w:t>
      </w:r>
    </w:p>
    <w:p w14:paraId="2DC14A2A" w14:textId="40BE7DA6" w:rsidR="0057761A" w:rsidRDefault="007A6346" w:rsidP="008336E1">
      <w:pPr>
        <w:jc w:val="left"/>
        <w:rPr>
          <w:rFonts w:asciiTheme="minorHAnsi" w:hAnsiTheme="minorHAnsi" w:cstheme="minorHAnsi"/>
          <w:iCs/>
          <w:sz w:val="22"/>
          <w:szCs w:val="22"/>
          <w:lang w:eastAsia="en-GB"/>
        </w:rPr>
      </w:pPr>
      <w:r w:rsidRPr="007A6346">
        <w:rPr>
          <w:rFonts w:asciiTheme="minorHAnsi" w:hAnsiTheme="minorHAnsi" w:cstheme="minorHAnsi"/>
          <w:iCs/>
          <w:sz w:val="22"/>
          <w:szCs w:val="22"/>
          <w:lang w:eastAsia="en-GB"/>
        </w:rPr>
        <w:t xml:space="preserve">The </w:t>
      </w:r>
      <w:r>
        <w:rPr>
          <w:rFonts w:asciiTheme="minorHAnsi" w:hAnsiTheme="minorHAnsi" w:cstheme="minorHAnsi"/>
          <w:iCs/>
          <w:sz w:val="22"/>
          <w:szCs w:val="22"/>
          <w:lang w:eastAsia="en-GB"/>
        </w:rPr>
        <w:t>Policy</w:t>
      </w:r>
      <w:r w:rsidRPr="007A6346">
        <w:rPr>
          <w:rFonts w:asciiTheme="minorHAnsi" w:hAnsiTheme="minorHAnsi" w:cstheme="minorHAnsi"/>
          <w:iCs/>
          <w:sz w:val="22"/>
          <w:szCs w:val="22"/>
          <w:lang w:eastAsia="en-GB"/>
        </w:rPr>
        <w:t xml:space="preserve"> was first approved by the Pension Fund Committee on </w:t>
      </w:r>
      <w:r w:rsidR="008D50D6">
        <w:rPr>
          <w:rFonts w:asciiTheme="minorHAnsi" w:hAnsiTheme="minorHAnsi" w:cstheme="minorHAnsi"/>
          <w:iCs/>
          <w:sz w:val="22"/>
          <w:szCs w:val="22"/>
          <w:lang w:eastAsia="en-GB"/>
        </w:rPr>
        <w:t>10</w:t>
      </w:r>
      <w:r w:rsidRPr="007A6346">
        <w:rPr>
          <w:rFonts w:asciiTheme="minorHAnsi" w:hAnsiTheme="minorHAnsi" w:cstheme="minorHAnsi"/>
          <w:iCs/>
          <w:sz w:val="22"/>
          <w:szCs w:val="22"/>
          <w:lang w:eastAsia="en-GB"/>
        </w:rPr>
        <w:t xml:space="preserve"> </w:t>
      </w:r>
      <w:r w:rsidR="008D50D6">
        <w:rPr>
          <w:rFonts w:asciiTheme="minorHAnsi" w:hAnsiTheme="minorHAnsi" w:cstheme="minorHAnsi"/>
          <w:iCs/>
          <w:sz w:val="22"/>
          <w:szCs w:val="22"/>
          <w:lang w:eastAsia="en-GB"/>
        </w:rPr>
        <w:t>June</w:t>
      </w:r>
      <w:r w:rsidRPr="007A6346">
        <w:rPr>
          <w:rFonts w:asciiTheme="minorHAnsi" w:hAnsiTheme="minorHAnsi" w:cstheme="minorHAnsi"/>
          <w:iCs/>
          <w:sz w:val="22"/>
          <w:szCs w:val="22"/>
          <w:lang w:eastAsia="en-GB"/>
        </w:rPr>
        <w:t xml:space="preserve"> 20</w:t>
      </w:r>
      <w:r w:rsidR="008D50D6">
        <w:rPr>
          <w:rFonts w:asciiTheme="minorHAnsi" w:hAnsiTheme="minorHAnsi" w:cstheme="minorHAnsi"/>
          <w:iCs/>
          <w:sz w:val="22"/>
          <w:szCs w:val="22"/>
          <w:lang w:eastAsia="en-GB"/>
        </w:rPr>
        <w:t>22</w:t>
      </w:r>
      <w:r w:rsidRPr="007A6346">
        <w:rPr>
          <w:rFonts w:asciiTheme="minorHAnsi" w:hAnsiTheme="minorHAnsi" w:cstheme="minorHAnsi"/>
          <w:iCs/>
          <w:sz w:val="22"/>
          <w:szCs w:val="22"/>
          <w:lang w:eastAsia="en-GB"/>
        </w:rPr>
        <w:t xml:space="preserve"> and was effective from </w:t>
      </w:r>
      <w:r w:rsidR="008D50D6">
        <w:rPr>
          <w:rFonts w:asciiTheme="minorHAnsi" w:hAnsiTheme="minorHAnsi" w:cstheme="minorHAnsi"/>
          <w:iCs/>
          <w:sz w:val="22"/>
          <w:szCs w:val="22"/>
          <w:lang w:eastAsia="en-GB"/>
        </w:rPr>
        <w:t>11</w:t>
      </w:r>
      <w:r w:rsidRPr="007A6346">
        <w:rPr>
          <w:rFonts w:asciiTheme="minorHAnsi" w:hAnsiTheme="minorHAnsi" w:cstheme="minorHAnsi"/>
          <w:iCs/>
          <w:sz w:val="22"/>
          <w:szCs w:val="22"/>
          <w:lang w:eastAsia="en-GB"/>
        </w:rPr>
        <w:t xml:space="preserve"> </w:t>
      </w:r>
      <w:r w:rsidR="008D50D6">
        <w:rPr>
          <w:rFonts w:asciiTheme="minorHAnsi" w:hAnsiTheme="minorHAnsi" w:cstheme="minorHAnsi"/>
          <w:iCs/>
          <w:sz w:val="22"/>
          <w:szCs w:val="22"/>
          <w:lang w:eastAsia="en-GB"/>
        </w:rPr>
        <w:t>June</w:t>
      </w:r>
      <w:r w:rsidRPr="007A6346">
        <w:rPr>
          <w:rFonts w:asciiTheme="minorHAnsi" w:hAnsiTheme="minorHAnsi" w:cstheme="minorHAnsi"/>
          <w:iCs/>
          <w:sz w:val="22"/>
          <w:szCs w:val="22"/>
          <w:lang w:eastAsia="en-GB"/>
        </w:rPr>
        <w:t xml:space="preserve"> 20</w:t>
      </w:r>
      <w:r w:rsidR="008D50D6">
        <w:rPr>
          <w:rFonts w:asciiTheme="minorHAnsi" w:hAnsiTheme="minorHAnsi" w:cstheme="minorHAnsi"/>
          <w:iCs/>
          <w:sz w:val="22"/>
          <w:szCs w:val="22"/>
          <w:lang w:eastAsia="en-GB"/>
        </w:rPr>
        <w:t>22</w:t>
      </w:r>
      <w:r w:rsidRPr="007A6346">
        <w:rPr>
          <w:rFonts w:asciiTheme="minorHAnsi" w:hAnsiTheme="minorHAnsi" w:cstheme="minorHAnsi"/>
          <w:iCs/>
          <w:sz w:val="22"/>
          <w:szCs w:val="22"/>
          <w:lang w:eastAsia="en-GB"/>
        </w:rPr>
        <w:t xml:space="preserve">. The </w:t>
      </w:r>
      <w:r w:rsidR="008D50D6">
        <w:rPr>
          <w:rFonts w:asciiTheme="minorHAnsi" w:hAnsiTheme="minorHAnsi" w:cstheme="minorHAnsi"/>
          <w:iCs/>
          <w:sz w:val="22"/>
          <w:szCs w:val="22"/>
          <w:lang w:eastAsia="en-GB"/>
        </w:rPr>
        <w:t>Policy</w:t>
      </w:r>
      <w:r w:rsidRPr="007A6346">
        <w:rPr>
          <w:rFonts w:asciiTheme="minorHAnsi" w:hAnsiTheme="minorHAnsi" w:cstheme="minorHAnsi"/>
          <w:iCs/>
          <w:sz w:val="22"/>
          <w:szCs w:val="22"/>
          <w:lang w:eastAsia="en-GB"/>
        </w:rPr>
        <w:t xml:space="preserve"> has since been subject to the following reviews:</w:t>
      </w:r>
    </w:p>
    <w:p w14:paraId="4DA643D1" w14:textId="77777777" w:rsidR="008D50D6" w:rsidRDefault="008D50D6" w:rsidP="008336E1">
      <w:pPr>
        <w:jc w:val="left"/>
        <w:rPr>
          <w:rFonts w:asciiTheme="minorHAnsi" w:hAnsiTheme="minorHAnsi" w:cstheme="minorHAnsi"/>
          <w:iCs/>
          <w:sz w:val="22"/>
          <w:szCs w:val="22"/>
          <w:lang w:eastAsia="en-GB"/>
        </w:rPr>
      </w:pPr>
    </w:p>
    <w:tbl>
      <w:tblPr>
        <w:tblStyle w:val="TableGrid"/>
        <w:tblW w:w="0" w:type="auto"/>
        <w:tblLook w:val="04A0" w:firstRow="1" w:lastRow="0" w:firstColumn="1" w:lastColumn="0" w:noHBand="0" w:noVBand="1"/>
      </w:tblPr>
      <w:tblGrid>
        <w:gridCol w:w="4910"/>
        <w:gridCol w:w="4910"/>
        <w:gridCol w:w="4910"/>
      </w:tblGrid>
      <w:tr w:rsidR="00D3754F" w14:paraId="7E71136B" w14:textId="77777777" w:rsidTr="004751C6">
        <w:tc>
          <w:tcPr>
            <w:tcW w:w="4910" w:type="dxa"/>
          </w:tcPr>
          <w:p w14:paraId="0DB88882" w14:textId="22DFA4F5" w:rsidR="00D3754F" w:rsidRPr="00D3754F" w:rsidRDefault="00D3754F" w:rsidP="00D3754F">
            <w:pPr>
              <w:jc w:val="left"/>
              <w:rPr>
                <w:rFonts w:asciiTheme="minorHAnsi" w:hAnsiTheme="minorHAnsi" w:cstheme="minorHAnsi"/>
                <w:iCs/>
                <w:sz w:val="22"/>
                <w:szCs w:val="22"/>
                <w:lang w:eastAsia="en-GB"/>
              </w:rPr>
            </w:pPr>
            <w:r w:rsidRPr="00D3754F">
              <w:rPr>
                <w:rFonts w:asciiTheme="minorHAnsi" w:hAnsiTheme="minorHAnsi" w:cstheme="minorHAnsi"/>
                <w:sz w:val="22"/>
                <w:szCs w:val="22"/>
              </w:rPr>
              <w:t xml:space="preserve">Date of review </w:t>
            </w:r>
          </w:p>
        </w:tc>
        <w:tc>
          <w:tcPr>
            <w:tcW w:w="4910" w:type="dxa"/>
          </w:tcPr>
          <w:p w14:paraId="7B59A7C8" w14:textId="34D58578" w:rsidR="00D3754F" w:rsidRPr="00D3754F" w:rsidRDefault="00D3754F" w:rsidP="00D3754F">
            <w:pPr>
              <w:jc w:val="left"/>
              <w:rPr>
                <w:rFonts w:asciiTheme="minorHAnsi" w:hAnsiTheme="minorHAnsi" w:cstheme="minorHAnsi"/>
                <w:iCs/>
                <w:sz w:val="22"/>
                <w:szCs w:val="22"/>
                <w:lang w:eastAsia="en-GB"/>
              </w:rPr>
            </w:pPr>
            <w:r w:rsidRPr="00D3754F">
              <w:rPr>
                <w:rFonts w:asciiTheme="minorHAnsi" w:hAnsiTheme="minorHAnsi" w:cstheme="minorHAnsi"/>
                <w:sz w:val="22"/>
                <w:szCs w:val="22"/>
              </w:rPr>
              <w:t>Strategy effective date</w:t>
            </w:r>
          </w:p>
        </w:tc>
        <w:tc>
          <w:tcPr>
            <w:tcW w:w="4910" w:type="dxa"/>
          </w:tcPr>
          <w:p w14:paraId="3986AB94" w14:textId="4E49D2FE" w:rsidR="00D3754F" w:rsidRPr="00D3754F" w:rsidRDefault="00D3754F" w:rsidP="00D3754F">
            <w:pPr>
              <w:jc w:val="left"/>
              <w:rPr>
                <w:rFonts w:asciiTheme="minorHAnsi" w:hAnsiTheme="minorHAnsi" w:cstheme="minorHAnsi"/>
                <w:iCs/>
                <w:sz w:val="22"/>
                <w:szCs w:val="22"/>
                <w:lang w:eastAsia="en-GB"/>
              </w:rPr>
            </w:pPr>
            <w:r w:rsidRPr="00D3754F">
              <w:rPr>
                <w:rFonts w:asciiTheme="minorHAnsi" w:hAnsiTheme="minorHAnsi" w:cstheme="minorHAnsi"/>
                <w:sz w:val="22"/>
                <w:szCs w:val="22"/>
              </w:rPr>
              <w:t>Review type</w:t>
            </w:r>
          </w:p>
        </w:tc>
      </w:tr>
      <w:tr w:rsidR="004751C6" w14:paraId="45D2A58F" w14:textId="77777777" w:rsidTr="004751C6">
        <w:tc>
          <w:tcPr>
            <w:tcW w:w="4910" w:type="dxa"/>
          </w:tcPr>
          <w:p w14:paraId="5302FB16" w14:textId="3068BC59" w:rsidR="004751C6" w:rsidRDefault="005E74FF" w:rsidP="008336E1">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8 June 2023</w:t>
            </w:r>
          </w:p>
        </w:tc>
        <w:tc>
          <w:tcPr>
            <w:tcW w:w="4910" w:type="dxa"/>
          </w:tcPr>
          <w:p w14:paraId="346767B7" w14:textId="37C2F0E7" w:rsidR="004751C6" w:rsidRDefault="005E74FF" w:rsidP="008336E1">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9 June 2023</w:t>
            </w:r>
          </w:p>
        </w:tc>
        <w:tc>
          <w:tcPr>
            <w:tcW w:w="4910" w:type="dxa"/>
          </w:tcPr>
          <w:p w14:paraId="7E02A075" w14:textId="17E3B546" w:rsidR="004751C6" w:rsidRDefault="005E74FF" w:rsidP="008336E1">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Officer Review</w:t>
            </w:r>
          </w:p>
        </w:tc>
      </w:tr>
      <w:tr w:rsidR="004751C6" w14:paraId="3939D83F" w14:textId="77777777" w:rsidTr="004751C6">
        <w:tc>
          <w:tcPr>
            <w:tcW w:w="4910" w:type="dxa"/>
          </w:tcPr>
          <w:p w14:paraId="3D263EEF" w14:textId="695008CD" w:rsidR="004751C6" w:rsidRDefault="00687E88" w:rsidP="008336E1">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5 June 2024</w:t>
            </w:r>
          </w:p>
        </w:tc>
        <w:tc>
          <w:tcPr>
            <w:tcW w:w="4910" w:type="dxa"/>
          </w:tcPr>
          <w:p w14:paraId="7F492472" w14:textId="0E49B9AF" w:rsidR="004751C6" w:rsidRDefault="00687E88" w:rsidP="008336E1">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6 June 2024</w:t>
            </w:r>
          </w:p>
        </w:tc>
        <w:tc>
          <w:tcPr>
            <w:tcW w:w="4910" w:type="dxa"/>
          </w:tcPr>
          <w:p w14:paraId="34083083" w14:textId="2B53AFDF" w:rsidR="004751C6" w:rsidRDefault="00687E88" w:rsidP="008336E1">
            <w:pPr>
              <w:jc w:val="left"/>
              <w:rPr>
                <w:rFonts w:asciiTheme="minorHAnsi" w:hAnsiTheme="minorHAnsi" w:cstheme="minorHAnsi"/>
                <w:iCs/>
                <w:sz w:val="22"/>
                <w:szCs w:val="22"/>
                <w:lang w:eastAsia="en-GB"/>
              </w:rPr>
            </w:pPr>
            <w:r w:rsidRPr="00687E88">
              <w:rPr>
                <w:rFonts w:asciiTheme="minorHAnsi" w:hAnsiTheme="minorHAnsi" w:cstheme="minorHAnsi"/>
                <w:iCs/>
                <w:sz w:val="22"/>
                <w:szCs w:val="22"/>
                <w:lang w:eastAsia="en-GB"/>
              </w:rPr>
              <w:t>Officer Review</w:t>
            </w:r>
          </w:p>
        </w:tc>
      </w:tr>
    </w:tbl>
    <w:p w14:paraId="3F344CDF" w14:textId="77777777" w:rsidR="008D50D6" w:rsidRPr="005E43FA" w:rsidRDefault="008D50D6" w:rsidP="008336E1">
      <w:pPr>
        <w:jc w:val="left"/>
        <w:rPr>
          <w:rFonts w:asciiTheme="minorHAnsi" w:hAnsiTheme="minorHAnsi" w:cstheme="minorHAnsi"/>
          <w:iCs/>
          <w:sz w:val="22"/>
          <w:szCs w:val="22"/>
          <w:lang w:eastAsia="en-GB"/>
        </w:rPr>
      </w:pPr>
    </w:p>
    <w:p w14:paraId="35206558" w14:textId="77777777" w:rsidR="008336E1" w:rsidRPr="005E43FA" w:rsidRDefault="008336E1" w:rsidP="008336E1">
      <w:pPr>
        <w:jc w:val="left"/>
        <w:rPr>
          <w:rFonts w:asciiTheme="minorHAnsi" w:hAnsiTheme="minorHAnsi" w:cstheme="minorHAnsi"/>
          <w:iCs/>
          <w:color w:val="0D0D0D"/>
          <w:sz w:val="22"/>
          <w:szCs w:val="22"/>
          <w:lang w:eastAsia="en-GB"/>
        </w:rPr>
      </w:pPr>
    </w:p>
    <w:p w14:paraId="36DCA53B" w14:textId="77777777" w:rsidR="008336E1" w:rsidRPr="005E43FA" w:rsidRDefault="008336E1" w:rsidP="008336E1">
      <w:pPr>
        <w:jc w:val="left"/>
        <w:rPr>
          <w:rFonts w:asciiTheme="minorHAnsi" w:hAnsiTheme="minorHAnsi" w:cstheme="minorHAnsi"/>
          <w:iCs/>
          <w:color w:val="0D0D0D"/>
          <w:sz w:val="22"/>
          <w:szCs w:val="22"/>
          <w:lang w:eastAsia="en-GB"/>
        </w:rPr>
      </w:pPr>
      <w:r w:rsidRPr="005E43FA">
        <w:rPr>
          <w:rFonts w:asciiTheme="minorHAnsi" w:hAnsiTheme="minorHAnsi" w:cstheme="minorHAnsi"/>
          <w:color w:val="0D0D0D"/>
          <w:sz w:val="22"/>
          <w:szCs w:val="22"/>
          <w:lang w:eastAsia="en-GB"/>
        </w:rPr>
        <w:t xml:space="preserve">We retain the right to change these policies at any time </w:t>
      </w:r>
      <w:proofErr w:type="gramStart"/>
      <w:r w:rsidRPr="005E43FA">
        <w:rPr>
          <w:rFonts w:asciiTheme="minorHAnsi" w:hAnsiTheme="minorHAnsi" w:cstheme="minorHAnsi"/>
          <w:color w:val="0D0D0D"/>
          <w:sz w:val="22"/>
          <w:szCs w:val="22"/>
          <w:lang w:eastAsia="en-GB"/>
        </w:rPr>
        <w:t>as long as</w:t>
      </w:r>
      <w:proofErr w:type="gramEnd"/>
      <w:r w:rsidRPr="005E43FA">
        <w:rPr>
          <w:rFonts w:asciiTheme="minorHAnsi" w:hAnsiTheme="minorHAnsi" w:cstheme="minorHAnsi"/>
          <w:color w:val="0D0D0D"/>
          <w:sz w:val="22"/>
          <w:szCs w:val="22"/>
          <w:lang w:eastAsia="en-GB"/>
        </w:rPr>
        <w:t xml:space="preserve"> we republish the amended policy within at least one month of when the change(s) we are introducing came into effect. </w:t>
      </w:r>
    </w:p>
    <w:p w14:paraId="49BB8E1E" w14:textId="77777777" w:rsidR="008336E1" w:rsidRPr="005E43FA" w:rsidRDefault="008336E1" w:rsidP="008336E1">
      <w:pPr>
        <w:jc w:val="left"/>
        <w:rPr>
          <w:rFonts w:asciiTheme="minorHAnsi" w:hAnsiTheme="minorHAnsi" w:cstheme="minorHAnsi"/>
          <w:iCs/>
          <w:color w:val="0D0D0D"/>
          <w:sz w:val="22"/>
          <w:szCs w:val="22"/>
          <w:lang w:eastAsia="en-GB"/>
        </w:rPr>
      </w:pPr>
    </w:p>
    <w:p w14:paraId="3B47EBE4" w14:textId="77777777" w:rsidR="008336E1" w:rsidRPr="005E43FA" w:rsidRDefault="008336E1" w:rsidP="008336E1">
      <w:pPr>
        <w:jc w:val="left"/>
        <w:rPr>
          <w:rFonts w:asciiTheme="minorHAnsi" w:hAnsiTheme="minorHAnsi" w:cstheme="minorHAnsi"/>
          <w:iCs/>
          <w:color w:val="0D0D0D"/>
          <w:sz w:val="22"/>
          <w:szCs w:val="22"/>
          <w:lang w:eastAsia="en-GB"/>
        </w:rPr>
      </w:pPr>
      <w:r w:rsidRPr="005E43FA">
        <w:rPr>
          <w:rFonts w:asciiTheme="minorHAnsi" w:hAnsiTheme="minorHAnsi" w:cstheme="minorHAnsi"/>
          <w:color w:val="0D0D0D"/>
          <w:sz w:val="22"/>
          <w:szCs w:val="22"/>
          <w:lang w:eastAsia="en-GB"/>
        </w:rPr>
        <w:t>These policies do not give, nor shall they be deemed to give, any contractual rights to any member of the Pension Fund, or to any other person whatsoever.  Nothing in this document will cause the Administering Authority’s capacity to exercise its discretionary powers to be unlawfully fettered or restricted in any way.</w:t>
      </w:r>
    </w:p>
    <w:p w14:paraId="51315F3F" w14:textId="77777777" w:rsidR="008336E1" w:rsidRPr="005E43FA" w:rsidRDefault="008336E1" w:rsidP="008336E1">
      <w:pPr>
        <w:ind w:left="-11"/>
        <w:jc w:val="left"/>
        <w:rPr>
          <w:rFonts w:asciiTheme="minorHAnsi" w:hAnsiTheme="minorHAnsi" w:cstheme="minorHAnsi"/>
          <w:iCs/>
          <w:color w:val="0D0D0D"/>
          <w:sz w:val="22"/>
          <w:szCs w:val="22"/>
          <w:lang w:eastAsia="en-GB"/>
        </w:rPr>
      </w:pPr>
    </w:p>
    <w:p w14:paraId="6E1FD06C" w14:textId="77777777" w:rsidR="008336E1" w:rsidRPr="005E43FA" w:rsidRDefault="008336E1" w:rsidP="008336E1">
      <w:pPr>
        <w:ind w:left="-11"/>
        <w:jc w:val="left"/>
        <w:rPr>
          <w:rFonts w:asciiTheme="minorHAnsi" w:hAnsiTheme="minorHAnsi" w:cstheme="minorHAnsi"/>
          <w:iCs/>
          <w:color w:val="0D0D0D"/>
          <w:sz w:val="22"/>
          <w:szCs w:val="22"/>
          <w:lang w:eastAsia="en-GB"/>
        </w:rPr>
      </w:pPr>
      <w:r w:rsidRPr="005E43FA">
        <w:rPr>
          <w:rFonts w:asciiTheme="minorHAnsi" w:hAnsiTheme="minorHAnsi" w:cstheme="minorHAnsi"/>
          <w:color w:val="0D0D0D"/>
          <w:sz w:val="22"/>
          <w:szCs w:val="22"/>
          <w:lang w:eastAsia="en-GB"/>
        </w:rPr>
        <w:t>We will exercise these discretions in line with the provisions of the various LGPS Regulations and other legislation.  Nothing within this statement can overwrite the legal requirements within those provisions.</w:t>
      </w:r>
    </w:p>
    <w:p w14:paraId="558BA596" w14:textId="77777777" w:rsidR="008336E1" w:rsidRPr="005E43FA" w:rsidRDefault="008336E1" w:rsidP="008336E1">
      <w:pPr>
        <w:ind w:left="-11"/>
        <w:jc w:val="left"/>
        <w:rPr>
          <w:rFonts w:asciiTheme="minorHAnsi" w:hAnsiTheme="minorHAnsi" w:cstheme="minorHAnsi"/>
          <w:iCs/>
          <w:color w:val="0D0D0D"/>
          <w:sz w:val="22"/>
          <w:szCs w:val="22"/>
          <w:lang w:eastAsia="en-GB"/>
        </w:rPr>
      </w:pPr>
    </w:p>
    <w:p w14:paraId="0558B42A" w14:textId="1F8DC276" w:rsidR="003506F2" w:rsidRDefault="00051DB6">
      <w:r w:rsidRPr="00051DB6">
        <w:rPr>
          <w:rFonts w:asciiTheme="minorHAnsi" w:hAnsiTheme="minorHAnsi" w:cstheme="minorHAnsi"/>
          <w:color w:val="0D0D0D"/>
          <w:sz w:val="22"/>
          <w:szCs w:val="22"/>
          <w:lang w:eastAsia="en-GB"/>
        </w:rPr>
        <w:t xml:space="preserve">This </w:t>
      </w:r>
      <w:r>
        <w:rPr>
          <w:rFonts w:asciiTheme="minorHAnsi" w:hAnsiTheme="minorHAnsi" w:cstheme="minorHAnsi"/>
          <w:color w:val="0D0D0D"/>
          <w:sz w:val="22"/>
          <w:szCs w:val="22"/>
          <w:lang w:eastAsia="en-GB"/>
        </w:rPr>
        <w:t>Policy</w:t>
      </w:r>
      <w:r w:rsidRPr="00051DB6">
        <w:rPr>
          <w:rFonts w:asciiTheme="minorHAnsi" w:hAnsiTheme="minorHAnsi" w:cstheme="minorHAnsi"/>
          <w:color w:val="0D0D0D"/>
          <w:sz w:val="22"/>
          <w:szCs w:val="22"/>
          <w:lang w:eastAsia="en-GB"/>
        </w:rPr>
        <w:t xml:space="preserve"> will be reviewed by the Pension Fund Committee every three years, and if necessary, more frequently to ensure it remains accurate and relevant. Officer reviews will be conducted on an annual basis.</w:t>
      </w:r>
    </w:p>
    <w:sectPr w:rsidR="003506F2" w:rsidSect="00A359FE">
      <w:pgSz w:w="16838" w:h="11906" w:orient="landscape" w:code="9"/>
      <w:pgMar w:top="567" w:right="1106" w:bottom="340" w:left="992" w:header="567"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65514"/>
    <w:multiLevelType w:val="hybridMultilevel"/>
    <w:tmpl w:val="45763CE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44288"/>
    <w:multiLevelType w:val="hybridMultilevel"/>
    <w:tmpl w:val="20FE3ACA"/>
    <w:lvl w:ilvl="0" w:tplc="5DBC59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800081"/>
    <w:multiLevelType w:val="hybridMultilevel"/>
    <w:tmpl w:val="1AD6DCB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 w15:restartNumberingAfterBreak="0">
    <w:nsid w:val="381F41E6"/>
    <w:multiLevelType w:val="multilevel"/>
    <w:tmpl w:val="4D8A0410"/>
    <w:lvl w:ilvl="0">
      <w:start w:val="1"/>
      <w:numFmt w:val="bullet"/>
      <w:pStyle w:val="BulletHymans"/>
      <w:lvlText w:val=""/>
      <w:lvlJc w:val="left"/>
      <w:pPr>
        <w:ind w:left="567" w:hanging="567"/>
      </w:pPr>
      <w:rPr>
        <w:rFonts w:ascii="Symbol" w:hAnsi="Symbol" w:hint="default"/>
        <w:color w:val="4B4B4B"/>
        <w:sz w:val="20"/>
      </w:rPr>
    </w:lvl>
    <w:lvl w:ilvl="1">
      <w:start w:val="1"/>
      <w:numFmt w:val="none"/>
      <w:lvlText w:val="%2-"/>
      <w:lvlJc w:val="left"/>
      <w:pPr>
        <w:ind w:left="1134" w:hanging="567"/>
      </w:pPr>
      <w:rPr>
        <w:rFonts w:cs="Times New Roman"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cs="Times New Roman" w:hint="default"/>
        <w:color w:val="auto"/>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3FA31E4E"/>
    <w:multiLevelType w:val="hybridMultilevel"/>
    <w:tmpl w:val="AB56851C"/>
    <w:lvl w:ilvl="0" w:tplc="F9ACE1DC">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AF71C3"/>
    <w:multiLevelType w:val="hybridMultilevel"/>
    <w:tmpl w:val="86341DF4"/>
    <w:lvl w:ilvl="0" w:tplc="BC76B4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CA664F"/>
    <w:multiLevelType w:val="hybridMultilevel"/>
    <w:tmpl w:val="43988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FDC1DB9"/>
    <w:multiLevelType w:val="hybridMultilevel"/>
    <w:tmpl w:val="B816A872"/>
    <w:lvl w:ilvl="0" w:tplc="2BAE1E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EC3AB3"/>
    <w:multiLevelType w:val="hybridMultilevel"/>
    <w:tmpl w:val="639CD6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45252731">
    <w:abstractNumId w:val="8"/>
  </w:num>
  <w:num w:numId="2" w16cid:durableId="1866938851">
    <w:abstractNumId w:val="6"/>
  </w:num>
  <w:num w:numId="3" w16cid:durableId="2030597253">
    <w:abstractNumId w:val="5"/>
  </w:num>
  <w:num w:numId="4" w16cid:durableId="1905724330">
    <w:abstractNumId w:val="3"/>
  </w:num>
  <w:num w:numId="5" w16cid:durableId="719331553">
    <w:abstractNumId w:val="4"/>
  </w:num>
  <w:num w:numId="6" w16cid:durableId="319308206">
    <w:abstractNumId w:val="2"/>
  </w:num>
  <w:num w:numId="7" w16cid:durableId="1857961187">
    <w:abstractNumId w:val="0"/>
  </w:num>
  <w:num w:numId="8" w16cid:durableId="371463201">
    <w:abstractNumId w:val="1"/>
  </w:num>
  <w:num w:numId="9" w16cid:durableId="20430880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6E1"/>
    <w:rsid w:val="00051DB6"/>
    <w:rsid w:val="000916CD"/>
    <w:rsid w:val="00132E94"/>
    <w:rsid w:val="001A51B3"/>
    <w:rsid w:val="001C022A"/>
    <w:rsid w:val="00226EE4"/>
    <w:rsid w:val="002D301F"/>
    <w:rsid w:val="002E5D53"/>
    <w:rsid w:val="00334BEE"/>
    <w:rsid w:val="003506F2"/>
    <w:rsid w:val="003E65FB"/>
    <w:rsid w:val="004751C6"/>
    <w:rsid w:val="00484C2D"/>
    <w:rsid w:val="005032D3"/>
    <w:rsid w:val="00503C81"/>
    <w:rsid w:val="005259DC"/>
    <w:rsid w:val="0057761A"/>
    <w:rsid w:val="005824D6"/>
    <w:rsid w:val="0058372E"/>
    <w:rsid w:val="005B0047"/>
    <w:rsid w:val="005E74FF"/>
    <w:rsid w:val="00630602"/>
    <w:rsid w:val="00687E88"/>
    <w:rsid w:val="00716EF8"/>
    <w:rsid w:val="00776370"/>
    <w:rsid w:val="00783CC1"/>
    <w:rsid w:val="0078493B"/>
    <w:rsid w:val="007A6346"/>
    <w:rsid w:val="008336E1"/>
    <w:rsid w:val="00845D62"/>
    <w:rsid w:val="008D50D6"/>
    <w:rsid w:val="008E6908"/>
    <w:rsid w:val="0090188E"/>
    <w:rsid w:val="00940D6F"/>
    <w:rsid w:val="00944C11"/>
    <w:rsid w:val="00A40307"/>
    <w:rsid w:val="00A64EE5"/>
    <w:rsid w:val="00AA322D"/>
    <w:rsid w:val="00AB19EF"/>
    <w:rsid w:val="00AC13D1"/>
    <w:rsid w:val="00B85681"/>
    <w:rsid w:val="00C179E5"/>
    <w:rsid w:val="00C2559B"/>
    <w:rsid w:val="00C66653"/>
    <w:rsid w:val="00C67727"/>
    <w:rsid w:val="00CC070C"/>
    <w:rsid w:val="00CE111A"/>
    <w:rsid w:val="00D3754F"/>
    <w:rsid w:val="00D442B7"/>
    <w:rsid w:val="00D46322"/>
    <w:rsid w:val="00E0043E"/>
    <w:rsid w:val="00E85E05"/>
    <w:rsid w:val="00EA71C7"/>
    <w:rsid w:val="00ED3E02"/>
    <w:rsid w:val="00F03D80"/>
    <w:rsid w:val="00F17CAA"/>
    <w:rsid w:val="00F37F96"/>
    <w:rsid w:val="00F63D3D"/>
    <w:rsid w:val="00FB4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E02B4"/>
  <w15:chartTrackingRefBased/>
  <w15:docId w15:val="{70971A72-F0D5-4E64-BFA9-93E0327CC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E1"/>
    <w:pPr>
      <w:spacing w:after="0" w:line="240" w:lineRule="auto"/>
      <w:jc w:val="both"/>
    </w:pPr>
    <w:rPr>
      <w:rFonts w:ascii="Arial" w:eastAsia="Times New Roman" w:hAnsi="Arial" w:cs="Times New Roman"/>
      <w:sz w:val="24"/>
      <w:szCs w:val="20"/>
    </w:rPr>
  </w:style>
  <w:style w:type="paragraph" w:styleId="Heading1">
    <w:name w:val="heading 1"/>
    <w:basedOn w:val="Normal"/>
    <w:next w:val="Normal"/>
    <w:link w:val="Heading1Char"/>
    <w:autoRedefine/>
    <w:qFormat/>
    <w:rsid w:val="002E5D53"/>
    <w:pPr>
      <w:keepNext/>
      <w:jc w:val="lef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5D53"/>
    <w:rPr>
      <w:rFonts w:ascii="Arial" w:eastAsia="Times New Roman" w:hAnsi="Arial" w:cs="Times New Roman"/>
      <w:b/>
      <w:sz w:val="24"/>
      <w:szCs w:val="20"/>
    </w:rPr>
  </w:style>
  <w:style w:type="table" w:styleId="TableGrid">
    <w:name w:val="Table Grid"/>
    <w:basedOn w:val="TableNormal"/>
    <w:uiPriority w:val="39"/>
    <w:rsid w:val="00833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Grey">
    <w:name w:val="Body Text Grey"/>
    <w:basedOn w:val="Normal"/>
    <w:qFormat/>
    <w:rsid w:val="008336E1"/>
    <w:pPr>
      <w:spacing w:after="200" w:line="280" w:lineRule="atLeast"/>
      <w:jc w:val="left"/>
    </w:pPr>
    <w:rPr>
      <w:rFonts w:cs="Arial"/>
      <w:iCs/>
      <w:color w:val="4B4B4B"/>
      <w:sz w:val="20"/>
    </w:rPr>
  </w:style>
  <w:style w:type="character" w:styleId="Hyperlink">
    <w:name w:val="Hyperlink"/>
    <w:basedOn w:val="DefaultParagraphFont"/>
    <w:uiPriority w:val="99"/>
    <w:unhideWhenUsed/>
    <w:rsid w:val="008336E1"/>
    <w:rPr>
      <w:color w:val="0563C1" w:themeColor="hyperlink"/>
      <w:u w:val="single"/>
    </w:rPr>
  </w:style>
  <w:style w:type="character" w:styleId="FollowedHyperlink">
    <w:name w:val="FollowedHyperlink"/>
    <w:basedOn w:val="DefaultParagraphFont"/>
    <w:uiPriority w:val="99"/>
    <w:semiHidden/>
    <w:unhideWhenUsed/>
    <w:rsid w:val="008336E1"/>
    <w:rPr>
      <w:color w:val="954F72" w:themeColor="followedHyperlink"/>
      <w:u w:val="single"/>
    </w:rPr>
  </w:style>
  <w:style w:type="paragraph" w:styleId="Header">
    <w:name w:val="header"/>
    <w:basedOn w:val="Normal"/>
    <w:link w:val="HeaderChar"/>
    <w:rsid w:val="008336E1"/>
    <w:pPr>
      <w:tabs>
        <w:tab w:val="center" w:pos="4153"/>
        <w:tab w:val="right" w:pos="8306"/>
      </w:tabs>
    </w:pPr>
  </w:style>
  <w:style w:type="character" w:customStyle="1" w:styleId="HeaderChar">
    <w:name w:val="Header Char"/>
    <w:basedOn w:val="DefaultParagraphFont"/>
    <w:link w:val="Header"/>
    <w:rsid w:val="008336E1"/>
    <w:rPr>
      <w:rFonts w:ascii="Arial" w:eastAsia="Times New Roman" w:hAnsi="Arial" w:cs="Times New Roman"/>
      <w:sz w:val="24"/>
      <w:szCs w:val="20"/>
    </w:rPr>
  </w:style>
  <w:style w:type="character" w:styleId="CommentReference">
    <w:name w:val="annotation reference"/>
    <w:uiPriority w:val="99"/>
    <w:semiHidden/>
    <w:rsid w:val="008336E1"/>
    <w:rPr>
      <w:sz w:val="16"/>
      <w:szCs w:val="16"/>
    </w:rPr>
  </w:style>
  <w:style w:type="paragraph" w:styleId="CommentText">
    <w:name w:val="annotation text"/>
    <w:basedOn w:val="Normal"/>
    <w:link w:val="CommentTextChar"/>
    <w:uiPriority w:val="99"/>
    <w:semiHidden/>
    <w:rsid w:val="008336E1"/>
    <w:rPr>
      <w:sz w:val="20"/>
    </w:rPr>
  </w:style>
  <w:style w:type="character" w:customStyle="1" w:styleId="CommentTextChar">
    <w:name w:val="Comment Text Char"/>
    <w:basedOn w:val="DefaultParagraphFont"/>
    <w:link w:val="CommentText"/>
    <w:uiPriority w:val="99"/>
    <w:semiHidden/>
    <w:rsid w:val="008336E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8336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6E1"/>
    <w:rPr>
      <w:rFonts w:ascii="Segoe UI" w:eastAsia="Times New Roman" w:hAnsi="Segoe UI" w:cs="Segoe UI"/>
      <w:sz w:val="18"/>
      <w:szCs w:val="18"/>
    </w:rPr>
  </w:style>
  <w:style w:type="paragraph" w:customStyle="1" w:styleId="BulletHymans">
    <w:name w:val="Bullet Hymans"/>
    <w:uiPriority w:val="2"/>
    <w:qFormat/>
    <w:rsid w:val="008336E1"/>
    <w:pPr>
      <w:numPr>
        <w:numId w:val="4"/>
      </w:numPr>
      <w:spacing w:before="20" w:after="140" w:line="280" w:lineRule="exact"/>
    </w:pPr>
    <w:rPr>
      <w:rFonts w:ascii="Arial" w:eastAsia="Times New Roman" w:hAnsi="Arial" w:cs="Arial"/>
      <w:iCs/>
      <w:color w:val="4B4B4B"/>
      <w:sz w:val="20"/>
      <w:szCs w:val="20"/>
    </w:rPr>
  </w:style>
  <w:style w:type="character" w:styleId="UnresolvedMention">
    <w:name w:val="Unresolved Mention"/>
    <w:basedOn w:val="DefaultParagraphFont"/>
    <w:uiPriority w:val="99"/>
    <w:semiHidden/>
    <w:unhideWhenUsed/>
    <w:rsid w:val="008336E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336E1"/>
    <w:rPr>
      <w:b/>
      <w:bCs/>
    </w:rPr>
  </w:style>
  <w:style w:type="character" w:customStyle="1" w:styleId="CommentSubjectChar">
    <w:name w:val="Comment Subject Char"/>
    <w:basedOn w:val="CommentTextChar"/>
    <w:link w:val="CommentSubject"/>
    <w:uiPriority w:val="99"/>
    <w:semiHidden/>
    <w:rsid w:val="008336E1"/>
    <w:rPr>
      <w:rFonts w:ascii="Arial" w:eastAsia="Times New Roman" w:hAnsi="Arial" w:cs="Times New Roman"/>
      <w:b/>
      <w:bCs/>
      <w:sz w:val="20"/>
      <w:szCs w:val="20"/>
    </w:rPr>
  </w:style>
  <w:style w:type="paragraph" w:customStyle="1" w:styleId="Default">
    <w:name w:val="Default"/>
    <w:rsid w:val="008336E1"/>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85681"/>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1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gpsregs.org/schemeregs/tpregs2014/timeline.php" TargetMode="External"/><Relationship Id="rId21" Type="http://schemas.openxmlformats.org/officeDocument/2006/relationships/hyperlink" Target="https://pensions.cambridgeshire.gov.uk/governance/boards-and-committees/cambridgeshire/local-pension-board/" TargetMode="External"/><Relationship Id="rId42" Type="http://schemas.openxmlformats.org/officeDocument/2006/relationships/hyperlink" Target="http://lgpsregs.org/schemeregs/lgpsregs2013/timeline.php" TargetMode="External"/><Relationship Id="rId63" Type="http://schemas.openxmlformats.org/officeDocument/2006/relationships/hyperlink" Target="http://lgpsregs.org/schemeregs/lgpsregs2013/timeline.php" TargetMode="External"/><Relationship Id="rId84" Type="http://schemas.openxmlformats.org/officeDocument/2006/relationships/hyperlink" Target="http://lgpsregs.org/schemeregs/tpregs2014/timeline.php" TargetMode="External"/><Relationship Id="rId138" Type="http://schemas.openxmlformats.org/officeDocument/2006/relationships/hyperlink" Target="http://lgpsregs.org/schemeregs/lgpsregs2013/timeline.php" TargetMode="External"/><Relationship Id="rId107" Type="http://schemas.openxmlformats.org/officeDocument/2006/relationships/hyperlink" Target="http://lgpsregs.org/schemeregs/lgpsregs2013/timeline.php" TargetMode="External"/><Relationship Id="rId11" Type="http://schemas.openxmlformats.org/officeDocument/2006/relationships/hyperlink" Target="https://pensions.cambridgeshire.gov.uk/governance/key-documents/cambridgeshire/" TargetMode="External"/><Relationship Id="rId32" Type="http://schemas.openxmlformats.org/officeDocument/2006/relationships/hyperlink" Target="http://lgpsregs.org/schemeregs/tpregs2014/timeline.php" TargetMode="External"/><Relationship Id="rId53" Type="http://schemas.openxmlformats.org/officeDocument/2006/relationships/hyperlink" Target="http://lgpsregs.org/schemeregs/tpregs2014/timeline.php" TargetMode="External"/><Relationship Id="rId74" Type="http://schemas.openxmlformats.org/officeDocument/2006/relationships/hyperlink" Target="http://lgpsregs.org/schemeregs/lgpsregs2013/timeline.php" TargetMode="External"/><Relationship Id="rId128" Type="http://schemas.openxmlformats.org/officeDocument/2006/relationships/hyperlink" Target="http://lgpsregs.org/schemeregs/lgpsregs2013/timeline.php" TargetMode="External"/><Relationship Id="rId5" Type="http://schemas.openxmlformats.org/officeDocument/2006/relationships/styles" Target="styles.xml"/><Relationship Id="rId90" Type="http://schemas.openxmlformats.org/officeDocument/2006/relationships/hyperlink" Target="http://lgpsregs.org/schemeregs/tpregs2014/timeline.php" TargetMode="External"/><Relationship Id="rId95" Type="http://schemas.openxmlformats.org/officeDocument/2006/relationships/hyperlink" Target="http://lgpsregs.org/timelineregs/LGPS1995/19951019.htm" TargetMode="External"/><Relationship Id="rId22" Type="http://schemas.openxmlformats.org/officeDocument/2006/relationships/hyperlink" Target="http://lgpsregs.org/schemeregs/lgpsregs2013/timeline.php" TargetMode="External"/><Relationship Id="rId27" Type="http://schemas.openxmlformats.org/officeDocument/2006/relationships/hyperlink" Target="https://lgssmember.pensiondetails.co.uk/home/members/lgps/active-members/forms-and-resources/index.html" TargetMode="External"/><Relationship Id="rId43" Type="http://schemas.openxmlformats.org/officeDocument/2006/relationships/hyperlink" Target="http://lgpsregs.org/schemeregs/lgpsregs2013/timeline.php" TargetMode="External"/><Relationship Id="rId48" Type="http://schemas.openxmlformats.org/officeDocument/2006/relationships/hyperlink" Target="http://lgpsregs.org/schemeregs/lgpsregs2013/timeline.php" TargetMode="External"/><Relationship Id="rId64" Type="http://schemas.openxmlformats.org/officeDocument/2006/relationships/hyperlink" Target="http://lgpsregs.org/schemeregs/lgpsregs2013/timeline.php" TargetMode="External"/><Relationship Id="rId69" Type="http://schemas.openxmlformats.org/officeDocument/2006/relationships/hyperlink" Target="http://lgpsregs.org/timelineregs/LGPS2008Regs/SI20140044/20071166.htm" TargetMode="External"/><Relationship Id="rId113" Type="http://schemas.openxmlformats.org/officeDocument/2006/relationships/hyperlink" Target="http://lgpsregs.org/schemeregs/lgpsregs2013/timeline.php" TargetMode="External"/><Relationship Id="rId118" Type="http://schemas.openxmlformats.org/officeDocument/2006/relationships/hyperlink" Target="http://lgpsregs.org/timelineregs/LGPS2008Regs/SI20140044/20080238.htm" TargetMode="External"/><Relationship Id="rId134" Type="http://schemas.openxmlformats.org/officeDocument/2006/relationships/hyperlink" Target="http://lgpsregs.org/timelineregs/LGPS2008Regs/SI20140044/20071166.htm" TargetMode="External"/><Relationship Id="rId139" Type="http://schemas.openxmlformats.org/officeDocument/2006/relationships/hyperlink" Target="https://lgpsregs.org/schemeregs/tpregs2014/timeline.php" TargetMode="External"/><Relationship Id="rId80" Type="http://schemas.openxmlformats.org/officeDocument/2006/relationships/hyperlink" Target="http://lgpsregs.org/schemeregs/tpregs2014/timeline.php" TargetMode="External"/><Relationship Id="rId85" Type="http://schemas.openxmlformats.org/officeDocument/2006/relationships/hyperlink" Target="http://lgpsregs.org/schemeregs/tpregs2014/timeline.php" TargetMode="External"/><Relationship Id="rId12" Type="http://schemas.openxmlformats.org/officeDocument/2006/relationships/hyperlink" Target="http://lgpsregs.org/schemeregs/lgpsregs2013/timeline.php" TargetMode="External"/><Relationship Id="rId17" Type="http://schemas.openxmlformats.org/officeDocument/2006/relationships/hyperlink" Target="https://pensions.cambridgeshire.gov.uk/governance/key-documents/cambridgeshire/" TargetMode="External"/><Relationship Id="rId33" Type="http://schemas.openxmlformats.org/officeDocument/2006/relationships/hyperlink" Target="http://lgpsregs.org/schemeregs/lgpsregs2013/timeline.php" TargetMode="External"/><Relationship Id="rId38" Type="http://schemas.openxmlformats.org/officeDocument/2006/relationships/hyperlink" Target="http://lgpsregs.org/schemeregs/lgpsregs2013/timeline.php" TargetMode="External"/><Relationship Id="rId59" Type="http://schemas.openxmlformats.org/officeDocument/2006/relationships/hyperlink" Target="http://lgpsregs.org/schemeregs/tpregs2014/timeline.php" TargetMode="External"/><Relationship Id="rId103" Type="http://schemas.openxmlformats.org/officeDocument/2006/relationships/hyperlink" Target="http://lgpsregs.org/timelineregs/LGPS2008Regs/SI20143061/pt4ch4.html" TargetMode="External"/><Relationship Id="rId108" Type="http://schemas.openxmlformats.org/officeDocument/2006/relationships/hyperlink" Target="http://lgpsregs.org/schemeregs/lgpsregs2013/timeline.php" TargetMode="External"/><Relationship Id="rId124" Type="http://schemas.openxmlformats.org/officeDocument/2006/relationships/hyperlink" Target="http://lgpsregs.org/timelineregs/LGPS2008Regs/SI20143061/pt6ch1.html" TargetMode="External"/><Relationship Id="rId129" Type="http://schemas.openxmlformats.org/officeDocument/2006/relationships/hyperlink" Target="http://lgpsregs.org/timelineregs/LGPS2008Regs/SI20140044/20071166.htm" TargetMode="External"/><Relationship Id="rId54" Type="http://schemas.openxmlformats.org/officeDocument/2006/relationships/hyperlink" Target="https://pensions.cambridgeshire.gov.uk/governance/key-documents/cambridgeshire/" TargetMode="External"/><Relationship Id="rId70" Type="http://schemas.openxmlformats.org/officeDocument/2006/relationships/hyperlink" Target="http://lgpsregs.org/timelineregs/LGPS1995/19951019.htm" TargetMode="External"/><Relationship Id="rId75" Type="http://schemas.openxmlformats.org/officeDocument/2006/relationships/hyperlink" Target="http://lgpsregs.org/schemeregs/tpregs2014/timeline.php" TargetMode="External"/><Relationship Id="rId91" Type="http://schemas.openxmlformats.org/officeDocument/2006/relationships/hyperlink" Target="http://lgpsregs.org/timelineregs/LGPS2008Regs/SI20143061/pt2ch4.html" TargetMode="External"/><Relationship Id="rId96" Type="http://schemas.openxmlformats.org/officeDocument/2006/relationships/hyperlink" Target="http://lgpsregs.org/timelineregs/LGPS1995/19951019.htm" TargetMode="External"/><Relationship Id="rId140" Type="http://schemas.openxmlformats.org/officeDocument/2006/relationships/hyperlink" Target="https://lgpsregs.org/timelineregs/Amended/SI20053069/19971613_20053069.htm" TargetMode="External"/><Relationship Id="rId145" Type="http://schemas.openxmlformats.org/officeDocument/2006/relationships/hyperlink" Target="https://www.legislation.gov.uk/uksi/2011/1791/made"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lgpsregs.org/schemeregs/lgpsregs2013/timeline.php" TargetMode="External"/><Relationship Id="rId28" Type="http://schemas.openxmlformats.org/officeDocument/2006/relationships/hyperlink" Target="http://lgpsregs.org/schemeregs/lgpsregs2013/timeline.php" TargetMode="External"/><Relationship Id="rId49" Type="http://schemas.openxmlformats.org/officeDocument/2006/relationships/hyperlink" Target="https://pensions.cambridgeshire.gov.uk/governance/key-documents/cambridgeshire/" TargetMode="External"/><Relationship Id="rId114" Type="http://schemas.openxmlformats.org/officeDocument/2006/relationships/hyperlink" Target="https://lgpsregs.org/schemeregs/lgpsregs2013/timeline.php" TargetMode="External"/><Relationship Id="rId119" Type="http://schemas.openxmlformats.org/officeDocument/2006/relationships/hyperlink" Target="http://lgpsregs.org/timelineregs/LGPS2008Regs/SI20143061/pt4ch2.html" TargetMode="External"/><Relationship Id="rId44" Type="http://schemas.openxmlformats.org/officeDocument/2006/relationships/hyperlink" Target="https://lgpsregs.org/schemeregs/lgpsregs2013/timeline.php" TargetMode="External"/><Relationship Id="rId60" Type="http://schemas.openxmlformats.org/officeDocument/2006/relationships/hyperlink" Target="https://pensions.cambridgeshire.gov.uk/governance/key-documents/cambridgeshire/" TargetMode="External"/><Relationship Id="rId65" Type="http://schemas.openxmlformats.org/officeDocument/2006/relationships/hyperlink" Target="http://lgpsregs.org/schemeregs/lgpsregs2013/timeline.php" TargetMode="External"/><Relationship Id="rId81" Type="http://schemas.openxmlformats.org/officeDocument/2006/relationships/hyperlink" Target="http://lgpsregs.org/timelineregs/LGPS2008Regs/SI20140044/20071166.htm" TargetMode="External"/><Relationship Id="rId86" Type="http://schemas.openxmlformats.org/officeDocument/2006/relationships/hyperlink" Target="http://lgpsregs.org/schemeregs/tpregs2014/timeline.php" TargetMode="External"/><Relationship Id="rId130" Type="http://schemas.openxmlformats.org/officeDocument/2006/relationships/hyperlink" Target="http://lgpsregs.org/schemeregs/tpregs2014/timeline.php" TargetMode="External"/><Relationship Id="rId135" Type="http://schemas.openxmlformats.org/officeDocument/2006/relationships/hyperlink" Target="http://lgpsregs.org/timelineregs/LGPS2008Regs/SI20140044/20071166.htm" TargetMode="External"/><Relationship Id="rId13" Type="http://schemas.openxmlformats.org/officeDocument/2006/relationships/hyperlink" Target="https://pensions.cambridgeshire.gov.uk/governance/key-documents/cambridgeshire/" TargetMode="External"/><Relationship Id="rId18" Type="http://schemas.openxmlformats.org/officeDocument/2006/relationships/hyperlink" Target="http://lgpsregs.org/schemeregs/lgpsregs2013/timeline.php" TargetMode="External"/><Relationship Id="rId39" Type="http://schemas.openxmlformats.org/officeDocument/2006/relationships/hyperlink" Target="https://pensions.cambridgeshire.gov.uk/governance/key-documents/cambridgeshire/" TargetMode="External"/><Relationship Id="rId109" Type="http://schemas.openxmlformats.org/officeDocument/2006/relationships/hyperlink" Target="http://lgpsregs.org/timelineregs/LGPS2008Regs/SI20140044/20080239.htm" TargetMode="External"/><Relationship Id="rId34" Type="http://schemas.openxmlformats.org/officeDocument/2006/relationships/hyperlink" Target="http://lgpsregs.org/schemeregs/lgpsregs2013/timeline.php" TargetMode="External"/><Relationship Id="rId50" Type="http://schemas.openxmlformats.org/officeDocument/2006/relationships/hyperlink" Target="http://lgpsregs.org/timelineregs/LGPS2008Regs/SI20143061/pt4ch1.html" TargetMode="External"/><Relationship Id="rId55" Type="http://schemas.openxmlformats.org/officeDocument/2006/relationships/hyperlink" Target="http://lgpsregs.org/schemeregs/lgpsregs2013/timeline.php" TargetMode="External"/><Relationship Id="rId76" Type="http://schemas.openxmlformats.org/officeDocument/2006/relationships/hyperlink" Target="http://lgpsregs.org/schemeregs/tpregs2014/timeline.php" TargetMode="External"/><Relationship Id="rId97" Type="http://schemas.openxmlformats.org/officeDocument/2006/relationships/hyperlink" Target="http://lgpsregs.org/schemeregs/lgpsregs2013/timeline.php" TargetMode="External"/><Relationship Id="rId104" Type="http://schemas.openxmlformats.org/officeDocument/2006/relationships/hyperlink" Target="http://lgpsregs.org/schemeregs/tpregs2014/timeline.php" TargetMode="External"/><Relationship Id="rId120" Type="http://schemas.openxmlformats.org/officeDocument/2006/relationships/hyperlink" Target="http://lgpsregs.org/schemeregs/lgpsregs2013/timeline.php" TargetMode="External"/><Relationship Id="rId125" Type="http://schemas.openxmlformats.org/officeDocument/2006/relationships/hyperlink" Target="http://lgpsregs.org/timelineregs/LGPS2008Regs/SI20143061/pt2ch4.html" TargetMode="External"/><Relationship Id="rId141" Type="http://schemas.openxmlformats.org/officeDocument/2006/relationships/hyperlink" Target="https://lgpsregs.org/timelineregs/LGPS2008Regs/SI20143061/pt4ch4.html" TargetMode="External"/><Relationship Id="rId146"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lgpsregs.org/schemeregs/lgpsregs2013/timeline.php" TargetMode="External"/><Relationship Id="rId92" Type="http://schemas.openxmlformats.org/officeDocument/2006/relationships/hyperlink" Target="http://lgpsregs.org/timelineregs/LGPS1995/19951019.htm" TargetMode="External"/><Relationship Id="rId2" Type="http://schemas.openxmlformats.org/officeDocument/2006/relationships/customXml" Target="../customXml/item2.xml"/><Relationship Id="rId29" Type="http://schemas.openxmlformats.org/officeDocument/2006/relationships/hyperlink" Target="http://lgpsregs.org/schemeregs/tpregs2014/timeline.php" TargetMode="External"/><Relationship Id="rId24" Type="http://schemas.openxmlformats.org/officeDocument/2006/relationships/hyperlink" Target="http://lgpsregs.org/schemeregs/tpregs2014/timeline.php" TargetMode="External"/><Relationship Id="rId40" Type="http://schemas.openxmlformats.org/officeDocument/2006/relationships/hyperlink" Target="http://lgpsregs.org/schemeregs/lgpsregs2013/timeline.php" TargetMode="External"/><Relationship Id="rId45" Type="http://schemas.openxmlformats.org/officeDocument/2006/relationships/hyperlink" Target="https://lgpsregs.org/schemeregs/lgpsregs2013/timeline.php" TargetMode="External"/><Relationship Id="rId66" Type="http://schemas.openxmlformats.org/officeDocument/2006/relationships/hyperlink" Target="http://lgpsregs.org/schemeregs/tpregs2014/timeline.php" TargetMode="External"/><Relationship Id="rId87" Type="http://schemas.openxmlformats.org/officeDocument/2006/relationships/hyperlink" Target="http://lgpsregs.org/timelineregs/LGPS2008Regs/SI20140044/20080238.htm" TargetMode="External"/><Relationship Id="rId110" Type="http://schemas.openxmlformats.org/officeDocument/2006/relationships/hyperlink" Target="http://lgpsregs.org/schemeregs/lgpsregs2013/timeline.php" TargetMode="External"/><Relationship Id="rId115" Type="http://schemas.openxmlformats.org/officeDocument/2006/relationships/hyperlink" Target="https://lgpsregs.org/timelineregs/LGPS2008Regs/SI20140044/20080239.htm" TargetMode="External"/><Relationship Id="rId131" Type="http://schemas.openxmlformats.org/officeDocument/2006/relationships/hyperlink" Target="http://lgpsregs.org/schemeregs/lgpsregs2013/timeline.php" TargetMode="External"/><Relationship Id="rId136" Type="http://schemas.openxmlformats.org/officeDocument/2006/relationships/hyperlink" Target="https://lgpsregs.org/timelineregs/LGPS2008Regs/SI20143061/pt2ch4.html" TargetMode="External"/><Relationship Id="rId61" Type="http://schemas.openxmlformats.org/officeDocument/2006/relationships/hyperlink" Target="http://lgpsregs.org/schemeregs/lgpsregs2013/timeline.php" TargetMode="External"/><Relationship Id="rId82" Type="http://schemas.openxmlformats.org/officeDocument/2006/relationships/hyperlink" Target="http://lgpsregs.org/schemeregs/tpregs2014/timeline.php" TargetMode="External"/><Relationship Id="rId19" Type="http://schemas.openxmlformats.org/officeDocument/2006/relationships/hyperlink" Target="http://lgpsregs.org/schemeregs/lgpsregs2013/timeline.php" TargetMode="External"/><Relationship Id="rId14" Type="http://schemas.openxmlformats.org/officeDocument/2006/relationships/hyperlink" Target="http://lgpsregs.org/schemeregs/lgpsregs2013/timeline.php" TargetMode="External"/><Relationship Id="rId30" Type="http://schemas.openxmlformats.org/officeDocument/2006/relationships/hyperlink" Target="https://lgssmember.pensiondetails.co.uk/home/members/lgps/active-members/forms-and-resources/index.html" TargetMode="External"/><Relationship Id="rId35" Type="http://schemas.openxmlformats.org/officeDocument/2006/relationships/hyperlink" Target="https://pensions.cambridgeshire.gov.uk/governance/key-documents/cambridgeshire/" TargetMode="External"/><Relationship Id="rId56" Type="http://schemas.openxmlformats.org/officeDocument/2006/relationships/hyperlink" Target="https://pensions.cambridgeshire.gov.uk/governance/key-documents/cambridgeshire/" TargetMode="External"/><Relationship Id="rId77" Type="http://schemas.openxmlformats.org/officeDocument/2006/relationships/hyperlink" Target="http://lgpsregs.org/schemeregs/tpregs2014/timeline.php" TargetMode="External"/><Relationship Id="rId100" Type="http://schemas.openxmlformats.org/officeDocument/2006/relationships/hyperlink" Target="http://lgpsregs.org/schemeregs/lgpsregs2013/timeline.php" TargetMode="External"/><Relationship Id="rId105" Type="http://schemas.openxmlformats.org/officeDocument/2006/relationships/hyperlink" Target="http://lgpsregs.org/timelineregs/LGPS2008Regs/SI20140044/20080239.htm" TargetMode="External"/><Relationship Id="rId126" Type="http://schemas.openxmlformats.org/officeDocument/2006/relationships/hyperlink" Target="http://lgpsregs.org/timelineregs/LGPS2008Regs/SI20143061/pt6ch2.html" TargetMode="External"/><Relationship Id="rId147" Type="http://schemas.openxmlformats.org/officeDocument/2006/relationships/theme" Target="theme/theme1.xml"/><Relationship Id="rId8" Type="http://schemas.openxmlformats.org/officeDocument/2006/relationships/hyperlink" Target="http://lgpsregs.org/schemeregs/lgpsregs2013/timeline.php" TargetMode="External"/><Relationship Id="rId51" Type="http://schemas.openxmlformats.org/officeDocument/2006/relationships/hyperlink" Target="http://lgpsregs.org/schemeregs/lgpsregs2013/timeline.php" TargetMode="External"/><Relationship Id="rId72" Type="http://schemas.openxmlformats.org/officeDocument/2006/relationships/hyperlink" Target="http://lgpsregs.org/timelineregs/LGPS2008Regs/SI20140044/20080239.htm" TargetMode="External"/><Relationship Id="rId93" Type="http://schemas.openxmlformats.org/officeDocument/2006/relationships/hyperlink" Target="http://lgpsregs.org/timelineregs/LGPS2008Regs/SI20140044/20071166.htm" TargetMode="External"/><Relationship Id="rId98" Type="http://schemas.openxmlformats.org/officeDocument/2006/relationships/hyperlink" Target="https://pensions.cambridgeshire.gov.uk/governance/key-documents/cambridgeshire/" TargetMode="External"/><Relationship Id="rId121" Type="http://schemas.openxmlformats.org/officeDocument/2006/relationships/hyperlink" Target="https://lgpsregs.org/timelineregs/LGPS2008Regs/SI20140044/20071166.htm" TargetMode="External"/><Relationship Id="rId142" Type="http://schemas.openxmlformats.org/officeDocument/2006/relationships/hyperlink" Target="https://lgpsregs.org/timelineregs/LGPS1995/19951019.htm" TargetMode="External"/><Relationship Id="rId3" Type="http://schemas.openxmlformats.org/officeDocument/2006/relationships/customXml" Target="../customXml/item3.xml"/><Relationship Id="rId25" Type="http://schemas.openxmlformats.org/officeDocument/2006/relationships/hyperlink" Target="http://lgpsregs.org/schemeregs/lgpsregs2013/timeline.php" TargetMode="External"/><Relationship Id="rId46" Type="http://schemas.openxmlformats.org/officeDocument/2006/relationships/hyperlink" Target="https://pensions.cambridgeshire.gov.uk/governance/key-documents/cambridgeshire/" TargetMode="External"/><Relationship Id="rId67" Type="http://schemas.openxmlformats.org/officeDocument/2006/relationships/hyperlink" Target="http://lgpsregs.org/timelineregs/LGPS2008Regs/SI20140044/20071166.htm" TargetMode="External"/><Relationship Id="rId116" Type="http://schemas.openxmlformats.org/officeDocument/2006/relationships/hyperlink" Target="https://lgpsregs.org/timelineregs/LGPS2008Regs/SI20143061/pt4ch4.html" TargetMode="External"/><Relationship Id="rId137" Type="http://schemas.openxmlformats.org/officeDocument/2006/relationships/hyperlink" Target="http://lgpsregs.org/schemeregs/lgpsregs2013/timeline.php" TargetMode="External"/><Relationship Id="rId20" Type="http://schemas.openxmlformats.org/officeDocument/2006/relationships/hyperlink" Target="http://lgpsregs.org/schemeregs/lgpsregs2013/timeline.php" TargetMode="External"/><Relationship Id="rId41" Type="http://schemas.openxmlformats.org/officeDocument/2006/relationships/hyperlink" Target="https://pensions.cambridgeshire.gov.uk/governance/key-documents/cambridgeshire/" TargetMode="External"/><Relationship Id="rId62" Type="http://schemas.openxmlformats.org/officeDocument/2006/relationships/hyperlink" Target="http://lgpsregs.org/schemeregs/lgpsregs2013/timeline.php" TargetMode="External"/><Relationship Id="rId83" Type="http://schemas.openxmlformats.org/officeDocument/2006/relationships/hyperlink" Target="http://lgpsregs.org/schemeregs/tpregs2014/timeline.php" TargetMode="External"/><Relationship Id="rId88" Type="http://schemas.openxmlformats.org/officeDocument/2006/relationships/hyperlink" Target="http://lgpsregs.org/timelineregs/LGPS2008Regs/SI20143061/pt2ch4.html" TargetMode="External"/><Relationship Id="rId111" Type="http://schemas.openxmlformats.org/officeDocument/2006/relationships/hyperlink" Target="http://lgpsregs.org/schemeregs/lgpsregs2013/timeline.php" TargetMode="External"/><Relationship Id="rId132" Type="http://schemas.openxmlformats.org/officeDocument/2006/relationships/hyperlink" Target="http://lgpsregs.org/schemeregs/tpregs2014/timeline.php" TargetMode="External"/><Relationship Id="rId15" Type="http://schemas.openxmlformats.org/officeDocument/2006/relationships/hyperlink" Target="https://pensions.cambridgeshire.gov.uk/governance/key-documents/cambridgeshire/" TargetMode="External"/><Relationship Id="rId36" Type="http://schemas.openxmlformats.org/officeDocument/2006/relationships/hyperlink" Target="http://lgpsregs.org/schemeregs/lgpsregs2013/timeline.php" TargetMode="External"/><Relationship Id="rId57" Type="http://schemas.openxmlformats.org/officeDocument/2006/relationships/hyperlink" Target="http://lgpsregs.org/schemeregs/lgpsregs2013/timeline.php" TargetMode="External"/><Relationship Id="rId106" Type="http://schemas.openxmlformats.org/officeDocument/2006/relationships/hyperlink" Target="http://lgpsregs.org/timelineregs/LGPS2008Regs/SI20140044/20080239.htm" TargetMode="External"/><Relationship Id="rId127" Type="http://schemas.openxmlformats.org/officeDocument/2006/relationships/hyperlink" Target="http://lgpsregs.org/timelineregs/LGPS2008Regs/SI20143061/pt4ch3.html" TargetMode="External"/><Relationship Id="rId10" Type="http://schemas.openxmlformats.org/officeDocument/2006/relationships/hyperlink" Target="http://lgpsregs.org/schemeregs/lgpsregs2013/timeline.php" TargetMode="External"/><Relationship Id="rId31" Type="http://schemas.openxmlformats.org/officeDocument/2006/relationships/hyperlink" Target="http://lgpsregs.org/schemeregs/lgpsregs2013/timeline.php" TargetMode="External"/><Relationship Id="rId52" Type="http://schemas.openxmlformats.org/officeDocument/2006/relationships/hyperlink" Target="http://lgpsregs.org/schemeregs/tpregs2014/timeline.php" TargetMode="External"/><Relationship Id="rId73" Type="http://schemas.openxmlformats.org/officeDocument/2006/relationships/hyperlink" Target="http://lgpsregs.org/timelineregs/LGPS2008Regs/SI20143061/pt4ch3.html" TargetMode="External"/><Relationship Id="rId78" Type="http://schemas.openxmlformats.org/officeDocument/2006/relationships/hyperlink" Target="http://lgpsregs.org/schemeregs/tpregs2014/timeline.php" TargetMode="External"/><Relationship Id="rId94" Type="http://schemas.openxmlformats.org/officeDocument/2006/relationships/hyperlink" Target="http://lgpsregs.org/timelineregs/LGPS2008Regs/SI20143061/pt2ch4.html" TargetMode="External"/><Relationship Id="rId99" Type="http://schemas.openxmlformats.org/officeDocument/2006/relationships/hyperlink" Target="http://lgpsregs.org/schemeregs/lgpsregs2013/timeline.php" TargetMode="External"/><Relationship Id="rId101" Type="http://schemas.openxmlformats.org/officeDocument/2006/relationships/hyperlink" Target="http://lgpsregs.org/schemeregs/tpregs2014/timeline.php" TargetMode="External"/><Relationship Id="rId122" Type="http://schemas.openxmlformats.org/officeDocument/2006/relationships/hyperlink" Target="http://lgpsregs.org/timelineregs/LGPS2008Regs/SI20140044/20080238.htm" TargetMode="External"/><Relationship Id="rId143" Type="http://schemas.openxmlformats.org/officeDocument/2006/relationships/hyperlink" Target="http://lgpsregs.org/schemeregs/tpregs2014/timeline.php" TargetMode="External"/><Relationship Id="rId4" Type="http://schemas.openxmlformats.org/officeDocument/2006/relationships/numbering" Target="numbering.xml"/><Relationship Id="rId9" Type="http://schemas.openxmlformats.org/officeDocument/2006/relationships/hyperlink" Target="https://pensions.cambridgeshire.gov.uk/governance/key-documents/cambridgeshire/" TargetMode="External"/><Relationship Id="rId26" Type="http://schemas.openxmlformats.org/officeDocument/2006/relationships/hyperlink" Target="http://lgpsregs.org/schemeregs/tpregs2014/timeline.php" TargetMode="External"/><Relationship Id="rId47" Type="http://schemas.openxmlformats.org/officeDocument/2006/relationships/hyperlink" Target="https://lgpsregs.org/schemeregs/lgpsregs2013/timeline.php" TargetMode="External"/><Relationship Id="rId68" Type="http://schemas.openxmlformats.org/officeDocument/2006/relationships/hyperlink" Target="http://lgpsregs.org/timelineregs/LGPS2008Regs/SI20140044/20071166.htm" TargetMode="External"/><Relationship Id="rId89" Type="http://schemas.openxmlformats.org/officeDocument/2006/relationships/hyperlink" Target="http://lgpsregs.org/schemeregs/lgpsregs2013/timeline.php" TargetMode="External"/><Relationship Id="rId112" Type="http://schemas.openxmlformats.org/officeDocument/2006/relationships/hyperlink" Target="http://lgpsregs.org/schemeregs/lgpsregs2013/timeline.php" TargetMode="External"/><Relationship Id="rId133" Type="http://schemas.openxmlformats.org/officeDocument/2006/relationships/hyperlink" Target="https://lgpsregs.org/schemeregs/tpregs2014/timeline.php" TargetMode="External"/><Relationship Id="rId16" Type="http://schemas.openxmlformats.org/officeDocument/2006/relationships/hyperlink" Target="http://lgpsregs.org/schemeregs/lgpsregs2013/timeline.php" TargetMode="External"/><Relationship Id="rId37" Type="http://schemas.openxmlformats.org/officeDocument/2006/relationships/hyperlink" Target="https://pensions.cambridgeshire.gov.uk/governance/key-documents/cambridgeshire/" TargetMode="External"/><Relationship Id="rId58" Type="http://schemas.openxmlformats.org/officeDocument/2006/relationships/hyperlink" Target="http://lgpsregs.org/schemeregs/lgpsregs2013/timeline.php" TargetMode="External"/><Relationship Id="rId79" Type="http://schemas.openxmlformats.org/officeDocument/2006/relationships/hyperlink" Target="http://lgpsregs.org/schemeregs/tpregs2014/timeline.php" TargetMode="External"/><Relationship Id="rId102" Type="http://schemas.openxmlformats.org/officeDocument/2006/relationships/hyperlink" Target="http://lgpsregs.org/timelineregs/LGPS2008Regs/SI20143061/pt4ch6.html" TargetMode="External"/><Relationship Id="rId123" Type="http://schemas.openxmlformats.org/officeDocument/2006/relationships/hyperlink" Target="http://lgpsregs.org/timelineregs/LGPS2008Regs/SI20143061/pt2ch4.html" TargetMode="External"/><Relationship Id="rId144" Type="http://schemas.openxmlformats.org/officeDocument/2006/relationships/hyperlink" Target="https://lgpsregs.org/timelineregs/comp/20053069/20001410-a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3da782-ff01-4eb6-bfb8-7fab1db7d2c8">
      <Terms xmlns="http://schemas.microsoft.com/office/infopath/2007/PartnerControls"/>
    </lcf76f155ced4ddcb4097134ff3c332f>
    <TaxCatchAll xmlns="5f08f1fb-8c34-44d6-a8d5-778f680b1754" xsi:nil="true"/>
  </documentManagement>
</p:properties>
</file>

<file path=customXml/itemProps1.xml><?xml version="1.0" encoding="utf-8"?>
<ds:datastoreItem xmlns:ds="http://schemas.openxmlformats.org/officeDocument/2006/customXml" ds:itemID="{9674AE9C-9E92-480E-8A92-BEFF89FB2F7D}">
  <ds:schemaRefs>
    <ds:schemaRef ds:uri="http://schemas.microsoft.com/sharepoint/v3/contenttype/forms"/>
  </ds:schemaRefs>
</ds:datastoreItem>
</file>

<file path=customXml/itemProps2.xml><?xml version="1.0" encoding="utf-8"?>
<ds:datastoreItem xmlns:ds="http://schemas.openxmlformats.org/officeDocument/2006/customXml" ds:itemID="{C651B3DD-EE3A-42EB-96B0-9D4DEE1F6736}"/>
</file>

<file path=customXml/itemProps3.xml><?xml version="1.0" encoding="utf-8"?>
<ds:datastoreItem xmlns:ds="http://schemas.openxmlformats.org/officeDocument/2006/customXml" ds:itemID="{D4125168-4B47-46EA-89A2-198EFDDF4868}">
  <ds:schemaRefs>
    <ds:schemaRef ds:uri="http://schemas.microsoft.com/office/2006/metadata/properties"/>
    <ds:schemaRef ds:uri="http://schemas.microsoft.com/office/infopath/2007/PartnerControls"/>
    <ds:schemaRef ds:uri="fb421853-688c-4895-9bf8-6bc14ea16dd3"/>
    <ds:schemaRef ds:uri="75f017ce-8fe9-4f14-bafe-74422bb7015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7077</Words>
  <Characters>40341</Characters>
  <Application>Microsoft Office Word</Application>
  <DocSecurity>0</DocSecurity>
  <Lines>336</Lines>
  <Paragraphs>94</Paragraphs>
  <ScaleCrop>false</ScaleCrop>
  <Company>Northants Unitary</Company>
  <LinksUpToDate>false</LinksUpToDate>
  <CharactersWithSpaces>47324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Sharon Grimshaw</cp:lastModifiedBy>
  <cp:revision>2</cp:revision>
  <dcterms:created xsi:type="dcterms:W3CDTF">2024-10-18T12:29:00Z</dcterms:created>
  <dcterms:modified xsi:type="dcterms:W3CDTF">2024-10-18T12:29:00Z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